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BC8D5" w14:textId="77777777" w:rsidR="00D8494D" w:rsidRPr="00D8494D" w:rsidRDefault="00D8494D" w:rsidP="00D8494D">
      <w:pPr>
        <w:jc w:val="center"/>
        <w:rPr>
          <w:b/>
          <w:sz w:val="28"/>
          <w:szCs w:val="28"/>
        </w:rPr>
      </w:pPr>
      <w:bookmarkStart w:id="0" w:name="_GoBack"/>
      <w:bookmarkEnd w:id="0"/>
      <w:r w:rsidRPr="00D8494D">
        <w:rPr>
          <w:b/>
          <w:sz w:val="28"/>
          <w:szCs w:val="28"/>
        </w:rPr>
        <w:t>Evidence-Based Writing</w:t>
      </w:r>
      <w:r w:rsidR="002B689A">
        <w:rPr>
          <w:b/>
          <w:sz w:val="28"/>
          <w:szCs w:val="28"/>
        </w:rPr>
        <w:t xml:space="preserve"> in Science</w:t>
      </w:r>
    </w:p>
    <w:p w14:paraId="4CA47589" w14:textId="77777777" w:rsidR="00D8494D" w:rsidRDefault="00D8494D" w:rsidP="000A18F9">
      <w:pPr>
        <w:spacing w:after="0"/>
        <w:jc w:val="center"/>
      </w:pPr>
      <w:r>
        <w:t>Jeremy Peacock, Northeast Georgia RESA</w:t>
      </w:r>
    </w:p>
    <w:p w14:paraId="5C3DE0A9" w14:textId="77777777" w:rsidR="002B689A" w:rsidRDefault="008801FA" w:rsidP="00D8494D">
      <w:pPr>
        <w:jc w:val="center"/>
      </w:pPr>
      <w:hyperlink r:id="rId7" w:history="1">
        <w:r w:rsidR="002B689A" w:rsidRPr="002B689A">
          <w:rPr>
            <w:rStyle w:val="Hyperlink"/>
            <w:b/>
            <w:bCs/>
            <w:i/>
            <w:iCs/>
          </w:rPr>
          <w:t>http://bit.ly/NEGAScienceMiddle</w:t>
        </w:r>
      </w:hyperlink>
    </w:p>
    <w:p w14:paraId="4CE08FB5" w14:textId="77777777" w:rsidR="004E4CDA" w:rsidRPr="00D8494D" w:rsidRDefault="004E4CDA" w:rsidP="004E4CDA">
      <w:pPr>
        <w:rPr>
          <w:b/>
        </w:rPr>
      </w:pPr>
      <w:r>
        <w:rPr>
          <w:b/>
        </w:rPr>
        <w:t>Introduction</w:t>
      </w:r>
    </w:p>
    <w:p w14:paraId="5DF5E433" w14:textId="77777777" w:rsidR="00D8494D" w:rsidRPr="00D8494D" w:rsidRDefault="004E4CDA" w:rsidP="00D8494D">
      <w:r>
        <w:t>D</w:t>
      </w:r>
      <w:r w:rsidR="00D8494D" w:rsidRPr="00D8494D">
        <w:t xml:space="preserve">eep learning </w:t>
      </w:r>
      <w:r w:rsidR="000A18F9">
        <w:t xml:space="preserve">in science </w:t>
      </w:r>
      <w:r w:rsidR="00D8494D" w:rsidRPr="00D8494D">
        <w:t xml:space="preserve">requires students to gather, reason with, and communicate </w:t>
      </w:r>
      <w:r w:rsidR="000A18F9">
        <w:t xml:space="preserve">scientific </w:t>
      </w:r>
      <w:r w:rsidR="00D8494D" w:rsidRPr="00D8494D">
        <w:t>information.  These skills will also prepare students for college and career success.  Because of the importance of these skills, the new Georgia Milestones Assessment System will require students to demonstrate their ability to comprehend, reason with, and respond to textual</w:t>
      </w:r>
      <w:r w:rsidR="00B56BF2">
        <w:t xml:space="preserve"> and graphical</w:t>
      </w:r>
      <w:r w:rsidR="00D8494D" w:rsidRPr="00D8494D">
        <w:t xml:space="preserve"> information through a combination of selected-, constructed-, and extended-response items.  At the heart of these skills lies students’ ability to make and evaluate claims based on various types of evidence and on their understanding of key </w:t>
      </w:r>
      <w:r w:rsidR="00B56BF2">
        <w:t>ideas and concepts</w:t>
      </w:r>
      <w:r w:rsidR="00D8494D" w:rsidRPr="00D8494D">
        <w:t xml:space="preserve"> within various</w:t>
      </w:r>
      <w:r w:rsidR="000A18F9">
        <w:t xml:space="preserve"> science</w:t>
      </w:r>
      <w:r w:rsidR="00D8494D" w:rsidRPr="00D8494D">
        <w:t xml:space="preserve"> disciplines.  Teachers </w:t>
      </w:r>
      <w:r w:rsidR="000A18F9">
        <w:t xml:space="preserve">in all science classrooms </w:t>
      </w:r>
      <w:r w:rsidR="00D8494D" w:rsidRPr="00D8494D">
        <w:t xml:space="preserve">can apply </w:t>
      </w:r>
      <w:r w:rsidR="000A18F9">
        <w:t>writing tasks designed around the</w:t>
      </w:r>
      <w:r w:rsidR="00D8494D" w:rsidRPr="00D8494D">
        <w:t xml:space="preserve"> </w:t>
      </w:r>
      <w:r w:rsidR="00D8494D" w:rsidRPr="00D8494D">
        <w:rPr>
          <w:b/>
          <w:bCs/>
          <w:i/>
          <w:iCs/>
        </w:rPr>
        <w:t>Claim-Evidence-Reasoning (CER)</w:t>
      </w:r>
      <w:r w:rsidR="00D8494D" w:rsidRPr="00D8494D">
        <w:t xml:space="preserve"> framework </w:t>
      </w:r>
      <w:r w:rsidR="00286A50">
        <w:t xml:space="preserve">as </w:t>
      </w:r>
      <w:r w:rsidR="00D8494D" w:rsidRPr="00D8494D">
        <w:t>both learning and assessment tasks for students.</w:t>
      </w:r>
    </w:p>
    <w:p w14:paraId="3D406360" w14:textId="77777777" w:rsidR="005F5F6C" w:rsidRPr="00D8494D" w:rsidRDefault="00D8494D">
      <w:pPr>
        <w:rPr>
          <w:b/>
        </w:rPr>
      </w:pPr>
      <w:r w:rsidRPr="00D8494D">
        <w:rPr>
          <w:b/>
        </w:rPr>
        <w:t>Q-CER Graphic Organizer</w:t>
      </w:r>
    </w:p>
    <w:p w14:paraId="6A313476" w14:textId="77777777" w:rsidR="00D8494D" w:rsidRDefault="00D8494D">
      <w:r>
        <w:t xml:space="preserve">Use this graphic organizer </w:t>
      </w:r>
      <w:r w:rsidR="00DB01A5">
        <w:t>to support student thinking within the CER framework and</w:t>
      </w:r>
      <w:r>
        <w:t xml:space="preserve"> as a </w:t>
      </w:r>
      <w:r w:rsidRPr="000A18F9">
        <w:rPr>
          <w:b/>
          <w:i/>
        </w:rPr>
        <w:t>pre-writing</w:t>
      </w:r>
      <w:r>
        <w:t xml:space="preserve"> organizer for extended-response items.</w:t>
      </w:r>
      <w:r w:rsidR="000A18F9">
        <w:t xml:space="preserve">  After completing the graphic organizer, students should be ready to develop a clear, coherent, and complete written argument that draws on core science concepts and crosscutting ideas.</w:t>
      </w:r>
    </w:p>
    <w:tbl>
      <w:tblPr>
        <w:tblStyle w:val="TableGrid"/>
        <w:tblW w:w="10080" w:type="dxa"/>
        <w:jc w:val="center"/>
        <w:tblLook w:val="04A0" w:firstRow="1" w:lastRow="0" w:firstColumn="1" w:lastColumn="0" w:noHBand="0" w:noVBand="1"/>
      </w:tblPr>
      <w:tblGrid>
        <w:gridCol w:w="5040"/>
        <w:gridCol w:w="5040"/>
      </w:tblGrid>
      <w:tr w:rsidR="00D8494D" w14:paraId="00ED6578" w14:textId="77777777" w:rsidTr="00E071FE">
        <w:trPr>
          <w:trHeight w:val="575"/>
          <w:jc w:val="center"/>
        </w:trPr>
        <w:tc>
          <w:tcPr>
            <w:tcW w:w="9350" w:type="dxa"/>
            <w:gridSpan w:val="2"/>
          </w:tcPr>
          <w:p w14:paraId="7CB683DB" w14:textId="77777777" w:rsidR="00D8494D" w:rsidRDefault="00D8494D">
            <w:r w:rsidRPr="00D8494D">
              <w:rPr>
                <w:b/>
                <w:sz w:val="26"/>
                <w:szCs w:val="26"/>
              </w:rPr>
              <w:t>Question:</w:t>
            </w:r>
            <w:r>
              <w:t xml:space="preserve"> (This is the question provided in the task.)</w:t>
            </w:r>
          </w:p>
        </w:tc>
      </w:tr>
      <w:tr w:rsidR="00D8494D" w14:paraId="2E8A4BE1" w14:textId="77777777" w:rsidTr="00E071FE">
        <w:trPr>
          <w:trHeight w:val="2060"/>
          <w:jc w:val="center"/>
        </w:trPr>
        <w:tc>
          <w:tcPr>
            <w:tcW w:w="4675" w:type="dxa"/>
          </w:tcPr>
          <w:p w14:paraId="2E5A5847" w14:textId="77777777" w:rsidR="00D8494D" w:rsidRDefault="00D8494D">
            <w:r>
              <w:rPr>
                <w:b/>
                <w:sz w:val="26"/>
                <w:szCs w:val="26"/>
              </w:rPr>
              <w:t>Claim</w:t>
            </w:r>
            <w:r w:rsidRPr="00D8494D">
              <w:rPr>
                <w:b/>
                <w:sz w:val="26"/>
                <w:szCs w:val="26"/>
              </w:rPr>
              <w:t>:</w:t>
            </w:r>
            <w:r>
              <w:t xml:space="preserve"> (</w:t>
            </w:r>
            <w:r w:rsidR="00DB01A5" w:rsidRPr="0019511C">
              <w:t>Often you can use part of the question to formulate your claim.</w:t>
            </w:r>
            <w:r w:rsidR="00DB01A5">
              <w:t xml:space="preserve"> In an extended response, this will be your topic or thesis sentence.)</w:t>
            </w:r>
          </w:p>
        </w:tc>
        <w:tc>
          <w:tcPr>
            <w:tcW w:w="4675" w:type="dxa"/>
          </w:tcPr>
          <w:p w14:paraId="5AF971A9" w14:textId="77777777" w:rsidR="00D8494D" w:rsidRDefault="00D8494D">
            <w:r>
              <w:rPr>
                <w:b/>
                <w:sz w:val="26"/>
                <w:szCs w:val="26"/>
              </w:rPr>
              <w:t>Evidence</w:t>
            </w:r>
            <w:r w:rsidRPr="00D8494D">
              <w:rPr>
                <w:b/>
                <w:sz w:val="26"/>
                <w:szCs w:val="26"/>
              </w:rPr>
              <w:t>:</w:t>
            </w:r>
            <w:r>
              <w:t xml:space="preserve"> (This is data gathered from text or graphics that help you answer the question provided in the task.</w:t>
            </w:r>
            <w:r w:rsidR="00DB01A5">
              <w:t xml:space="preserve">  Choose a quote or other evidence that directly supports your claim.  If you use a quote, then be sure to credit the quote properly.</w:t>
            </w:r>
            <w:r>
              <w:t>)</w:t>
            </w:r>
          </w:p>
        </w:tc>
      </w:tr>
      <w:tr w:rsidR="00D8494D" w14:paraId="780FE8F0" w14:textId="77777777" w:rsidTr="00E071FE">
        <w:trPr>
          <w:trHeight w:val="3230"/>
          <w:jc w:val="center"/>
        </w:trPr>
        <w:tc>
          <w:tcPr>
            <w:tcW w:w="9350" w:type="dxa"/>
            <w:gridSpan w:val="2"/>
          </w:tcPr>
          <w:p w14:paraId="0A8DD30E" w14:textId="77777777" w:rsidR="00DB01A5" w:rsidRDefault="00D8494D" w:rsidP="00D8494D">
            <w:r>
              <w:rPr>
                <w:b/>
                <w:sz w:val="26"/>
                <w:szCs w:val="26"/>
              </w:rPr>
              <w:t>Reasoning</w:t>
            </w:r>
            <w:r w:rsidRPr="00D8494D">
              <w:rPr>
                <w:b/>
                <w:sz w:val="26"/>
                <w:szCs w:val="26"/>
              </w:rPr>
              <w:t>:</w:t>
            </w:r>
            <w:r>
              <w:t xml:space="preserve"> (</w:t>
            </w:r>
            <w:r w:rsidR="00DB01A5">
              <w:t>This</w:t>
            </w:r>
            <w:r w:rsidR="00DB01A5" w:rsidRPr="004E4CDA">
              <w:t xml:space="preserve"> is the most important part of your answer. It provides your reader with</w:t>
            </w:r>
            <w:r w:rsidR="00DB01A5">
              <w:t xml:space="preserve"> the explanation for your claim, and it explains how your evidence supports your claim.  This is also where you should draw on key </w:t>
            </w:r>
            <w:r w:rsidR="00286A50">
              <w:t xml:space="preserve">ideas and </w:t>
            </w:r>
            <w:r w:rsidR="00DB01A5">
              <w:t>concepts from the discipline to tie your evidence to your claim.)</w:t>
            </w:r>
          </w:p>
          <w:p w14:paraId="7DE66B2B" w14:textId="77777777" w:rsidR="0019511C" w:rsidRDefault="0019511C" w:rsidP="00D8494D"/>
          <w:p w14:paraId="0BAA3B79" w14:textId="77777777" w:rsidR="00DB01A5" w:rsidRDefault="00DB01A5" w:rsidP="00D8494D">
            <w:r>
              <w:t>The evidence shows:</w:t>
            </w:r>
          </w:p>
          <w:p w14:paraId="1CB84556" w14:textId="77777777" w:rsidR="00DB01A5" w:rsidRDefault="00DB01A5" w:rsidP="00D8494D"/>
          <w:p w14:paraId="6448A671" w14:textId="165DF16E" w:rsidR="000A18F9" w:rsidRDefault="00DB01A5" w:rsidP="00D8494D">
            <w:r>
              <w:t xml:space="preserve">I know (relevant disciplinary </w:t>
            </w:r>
            <w:r w:rsidR="000A18F9">
              <w:t>idea</w:t>
            </w:r>
            <w:r w:rsidR="001B5830">
              <w:t>s – i.e., scientific facts and concepts that help answer the question</w:t>
            </w:r>
            <w:r w:rsidR="000A18F9">
              <w:t>):</w:t>
            </w:r>
          </w:p>
          <w:p w14:paraId="522631B7" w14:textId="77777777" w:rsidR="000A18F9" w:rsidRDefault="000A18F9" w:rsidP="00D8494D"/>
          <w:p w14:paraId="1E4E0C34" w14:textId="47270457" w:rsidR="00DB01A5" w:rsidRDefault="000A18F9" w:rsidP="00D8494D">
            <w:r>
              <w:t>I can apply (relevant</w:t>
            </w:r>
            <w:r w:rsidR="00286A50">
              <w:t xml:space="preserve"> crosscutting </w:t>
            </w:r>
            <w:r w:rsidR="00DB01A5">
              <w:t>concept</w:t>
            </w:r>
            <w:r w:rsidR="001B5830">
              <w:t>s – i.e., big ideas that connect the concepts and evidence</w:t>
            </w:r>
            <w:r w:rsidR="00DB01A5">
              <w:t>):</w:t>
            </w:r>
          </w:p>
          <w:p w14:paraId="3336EEBF" w14:textId="77777777" w:rsidR="00DB01A5" w:rsidRDefault="00DB01A5" w:rsidP="00D8494D"/>
          <w:p w14:paraId="5D71F6A4" w14:textId="77777777" w:rsidR="0019511C" w:rsidRDefault="00DB01A5" w:rsidP="00DB01A5">
            <w:r>
              <w:t>Therefore, I can conclude that:</w:t>
            </w:r>
          </w:p>
        </w:tc>
      </w:tr>
    </w:tbl>
    <w:p w14:paraId="15682697" w14:textId="77777777" w:rsidR="000A18F9" w:rsidRDefault="000A18F9"/>
    <w:p w14:paraId="579D3BCE" w14:textId="03155944" w:rsidR="000A18F9" w:rsidRPr="000A18F9" w:rsidRDefault="000A18F9">
      <w:r>
        <w:rPr>
          <w:b/>
        </w:rPr>
        <w:br w:type="page"/>
      </w:r>
    </w:p>
    <w:p w14:paraId="460C3C94" w14:textId="77777777" w:rsidR="00AF16C6" w:rsidRPr="00D8494D" w:rsidRDefault="00AF16C6" w:rsidP="00AF16C6">
      <w:pPr>
        <w:rPr>
          <w:b/>
        </w:rPr>
      </w:pPr>
      <w:r>
        <w:rPr>
          <w:b/>
        </w:rPr>
        <w:lastRenderedPageBreak/>
        <w:t>Sample Argument: Light &amp; Plant Growth</w:t>
      </w:r>
    </w:p>
    <w:p w14:paraId="5E7CE570" w14:textId="77777777" w:rsidR="00AF16C6" w:rsidRPr="00AF16C6" w:rsidRDefault="00AF16C6" w:rsidP="00AF16C6">
      <w:r>
        <w:rPr>
          <w:rFonts w:ascii="Arial Narrow" w:hAnsi="Arial Narrow"/>
          <w:noProof/>
        </w:rPr>
        <w:drawing>
          <wp:anchor distT="0" distB="0" distL="114300" distR="114300" simplePos="0" relativeHeight="251659264" behindDoc="0" locked="0" layoutInCell="1" allowOverlap="1" wp14:anchorId="16A855AA" wp14:editId="52EB210A">
            <wp:simplePos x="0" y="0"/>
            <wp:positionH relativeFrom="margin">
              <wp:align>right</wp:align>
            </wp:positionH>
            <wp:positionV relativeFrom="paragraph">
              <wp:posOffset>9525</wp:posOffset>
            </wp:positionV>
            <wp:extent cx="1034415" cy="1403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6C6">
        <w:t>Two biology students, Christina and Andrew, set up an experiment to help them determine how light affects plant growth.  The students placed bean seedlings in three locations with their classroom and measured the growth of the bean seedlings over the next five days.  Bean seedlings that were placed in a dark closet grew 5 cm in 3 days, but then stopped growing.  Bean seedlings that were placed on a countertop away from the window grew 10 cm in 5 days.  Bean seedlings that were placed on a windowsill with full sunlight grew 15 cm in 5 days when.  Andrew and Christina discussed the results of their experiment.</w:t>
      </w:r>
    </w:p>
    <w:p w14:paraId="787AD433" w14:textId="77777777" w:rsidR="00AF16C6" w:rsidRPr="00AF16C6" w:rsidRDefault="00AF16C6" w:rsidP="00AF16C6">
      <w:pPr>
        <w:tabs>
          <w:tab w:val="left" w:pos="990"/>
        </w:tabs>
        <w:ind w:left="990" w:hanging="990"/>
      </w:pPr>
      <w:r w:rsidRPr="00AF16C6">
        <w:t>Christina:</w:t>
      </w:r>
      <w:r w:rsidRPr="00AF16C6">
        <w:tab/>
        <w:t>“Well, light helps plant grow.  The plants on the countertop got some light and were able to grow.  The plants in the window got more light, and that’s why those plants grew the most.”</w:t>
      </w:r>
    </w:p>
    <w:p w14:paraId="1B2B928E" w14:textId="5E4FDE25" w:rsidR="00AF16C6" w:rsidRPr="00AF16C6" w:rsidRDefault="00AF16C6" w:rsidP="00AF16C6">
      <w:pPr>
        <w:tabs>
          <w:tab w:val="left" w:pos="990"/>
        </w:tabs>
        <w:ind w:left="990" w:hanging="990"/>
      </w:pPr>
      <w:r w:rsidRPr="00AF16C6">
        <w:t>Andrew:</w:t>
      </w:r>
      <w:r w:rsidRPr="00AF16C6">
        <w:tab/>
        <w:t>“That’s true, but the plants in the closet did grow.  So, plants must not always need light to grow.”</w:t>
      </w:r>
    </w:p>
    <w:p w14:paraId="71A205F5" w14:textId="77777777" w:rsidR="00AF16C6" w:rsidRDefault="00AF16C6" w:rsidP="00AF16C6">
      <w:pPr>
        <w:tabs>
          <w:tab w:val="left" w:pos="990"/>
        </w:tabs>
        <w:ind w:left="990" w:hanging="990"/>
        <w:rPr>
          <w:b/>
        </w:rPr>
      </w:pPr>
      <w:r w:rsidRPr="00AF16C6">
        <w:t>Christina:</w:t>
      </w:r>
      <w:r w:rsidRPr="00AF16C6">
        <w:tab/>
        <w:t>“Well I remember learning in class that light gives plants energy, and they need the energy to grow.  The plants in the closet must have had some energy stored up.  But without light, they ran ou</w:t>
      </w:r>
      <w:r>
        <w:t>t</w:t>
      </w:r>
      <w:r w:rsidRPr="00AF16C6">
        <w:t xml:space="preserve"> of energy and stopped growing.”</w:t>
      </w:r>
    </w:p>
    <w:tbl>
      <w:tblPr>
        <w:tblStyle w:val="TableGrid"/>
        <w:tblW w:w="10080" w:type="dxa"/>
        <w:jc w:val="center"/>
        <w:tblLook w:val="04A0" w:firstRow="1" w:lastRow="0" w:firstColumn="1" w:lastColumn="0" w:noHBand="0" w:noVBand="1"/>
      </w:tblPr>
      <w:tblGrid>
        <w:gridCol w:w="5040"/>
        <w:gridCol w:w="5040"/>
      </w:tblGrid>
      <w:tr w:rsidR="00AF16C6" w14:paraId="6E044D46" w14:textId="77777777" w:rsidTr="00E071FE">
        <w:trPr>
          <w:trHeight w:val="314"/>
          <w:jc w:val="center"/>
        </w:trPr>
        <w:tc>
          <w:tcPr>
            <w:tcW w:w="9350" w:type="dxa"/>
            <w:gridSpan w:val="2"/>
          </w:tcPr>
          <w:p w14:paraId="6FCB86EE" w14:textId="77777777" w:rsidR="00AF16C6" w:rsidRDefault="00AF16C6" w:rsidP="00807669">
            <w:r w:rsidRPr="00D8494D">
              <w:rPr>
                <w:b/>
                <w:sz w:val="26"/>
                <w:szCs w:val="26"/>
              </w:rPr>
              <w:t>Question:</w:t>
            </w:r>
            <w:r>
              <w:t xml:space="preserve"> How does light affect plant growth?</w:t>
            </w:r>
          </w:p>
        </w:tc>
      </w:tr>
      <w:tr w:rsidR="00AF16C6" w14:paraId="336D4015" w14:textId="77777777" w:rsidTr="00E071FE">
        <w:trPr>
          <w:trHeight w:val="1853"/>
          <w:jc w:val="center"/>
        </w:trPr>
        <w:tc>
          <w:tcPr>
            <w:tcW w:w="4675" w:type="dxa"/>
          </w:tcPr>
          <w:p w14:paraId="3615572A" w14:textId="77777777" w:rsidR="00AF16C6" w:rsidRDefault="00AF16C6" w:rsidP="00807669">
            <w:r>
              <w:rPr>
                <w:b/>
                <w:sz w:val="26"/>
                <w:szCs w:val="26"/>
              </w:rPr>
              <w:t>Claim</w:t>
            </w:r>
            <w:r w:rsidRPr="00D8494D">
              <w:rPr>
                <w:b/>
                <w:sz w:val="26"/>
                <w:szCs w:val="26"/>
              </w:rPr>
              <w:t>:</w:t>
            </w:r>
            <w:r>
              <w:t xml:space="preserve"> </w:t>
            </w:r>
          </w:p>
          <w:p w14:paraId="6BBDACEA" w14:textId="77777777" w:rsidR="003E16B1" w:rsidRDefault="003E16B1" w:rsidP="003E16B1">
            <w:pPr>
              <w:pStyle w:val="ListParagraph"/>
              <w:numPr>
                <w:ilvl w:val="0"/>
                <w:numId w:val="2"/>
              </w:numPr>
            </w:pPr>
            <w:r>
              <w:t>Light provides energy that plants need to grow</w:t>
            </w:r>
          </w:p>
        </w:tc>
        <w:tc>
          <w:tcPr>
            <w:tcW w:w="4675" w:type="dxa"/>
          </w:tcPr>
          <w:p w14:paraId="669F71DC" w14:textId="77777777" w:rsidR="008A554F" w:rsidRDefault="00AF16C6" w:rsidP="00807669">
            <w:pPr>
              <w:rPr>
                <w:b/>
                <w:sz w:val="26"/>
                <w:szCs w:val="26"/>
              </w:rPr>
            </w:pPr>
            <w:r>
              <w:rPr>
                <w:b/>
                <w:sz w:val="26"/>
                <w:szCs w:val="26"/>
              </w:rPr>
              <w:t>Evidence</w:t>
            </w:r>
            <w:r w:rsidRPr="00D8494D">
              <w:rPr>
                <w:b/>
                <w:sz w:val="26"/>
                <w:szCs w:val="26"/>
              </w:rPr>
              <w:t>:</w:t>
            </w:r>
          </w:p>
          <w:p w14:paraId="0DDFF1A5" w14:textId="77777777" w:rsidR="00AF16C6" w:rsidRDefault="008A554F" w:rsidP="008A554F">
            <w:pPr>
              <w:pStyle w:val="ListParagraph"/>
              <w:numPr>
                <w:ilvl w:val="0"/>
                <w:numId w:val="2"/>
              </w:numPr>
            </w:pPr>
            <w:r>
              <w:t>No light: initial growth, then death</w:t>
            </w:r>
          </w:p>
          <w:p w14:paraId="63460FEB" w14:textId="77777777" w:rsidR="008A554F" w:rsidRDefault="008A554F" w:rsidP="008A554F">
            <w:pPr>
              <w:pStyle w:val="ListParagraph"/>
              <w:numPr>
                <w:ilvl w:val="1"/>
                <w:numId w:val="2"/>
              </w:numPr>
            </w:pPr>
            <w:r>
              <w:t>5 cm / 3 d, then died</w:t>
            </w:r>
          </w:p>
          <w:p w14:paraId="11DDA76E" w14:textId="77777777" w:rsidR="008A554F" w:rsidRDefault="008A554F" w:rsidP="008A554F">
            <w:pPr>
              <w:pStyle w:val="ListParagraph"/>
              <w:numPr>
                <w:ilvl w:val="0"/>
                <w:numId w:val="2"/>
              </w:numPr>
            </w:pPr>
            <w:r>
              <w:t>Moderate light: moderate growth</w:t>
            </w:r>
          </w:p>
          <w:p w14:paraId="7F6CE081" w14:textId="77777777" w:rsidR="008A554F" w:rsidRDefault="008A554F" w:rsidP="008A554F">
            <w:pPr>
              <w:pStyle w:val="ListParagraph"/>
              <w:numPr>
                <w:ilvl w:val="1"/>
                <w:numId w:val="2"/>
              </w:numPr>
            </w:pPr>
            <w:r>
              <w:t>10 cm / 5 d</w:t>
            </w:r>
          </w:p>
          <w:p w14:paraId="0EEDA1E3" w14:textId="77777777" w:rsidR="008A554F" w:rsidRDefault="008A554F" w:rsidP="008A554F">
            <w:pPr>
              <w:pStyle w:val="ListParagraph"/>
              <w:numPr>
                <w:ilvl w:val="0"/>
                <w:numId w:val="2"/>
              </w:numPr>
            </w:pPr>
            <w:r>
              <w:t>Full light: highest growth</w:t>
            </w:r>
          </w:p>
          <w:p w14:paraId="4D684008" w14:textId="77777777" w:rsidR="008A554F" w:rsidRDefault="008A554F" w:rsidP="008A554F">
            <w:pPr>
              <w:pStyle w:val="ListParagraph"/>
              <w:numPr>
                <w:ilvl w:val="1"/>
                <w:numId w:val="2"/>
              </w:numPr>
            </w:pPr>
            <w:r>
              <w:t>15 cm / 5 d</w:t>
            </w:r>
          </w:p>
        </w:tc>
      </w:tr>
      <w:tr w:rsidR="00AF16C6" w14:paraId="068F1ED5" w14:textId="77777777" w:rsidTr="00E071FE">
        <w:trPr>
          <w:trHeight w:val="2753"/>
          <w:jc w:val="center"/>
        </w:trPr>
        <w:tc>
          <w:tcPr>
            <w:tcW w:w="9350" w:type="dxa"/>
            <w:gridSpan w:val="2"/>
          </w:tcPr>
          <w:p w14:paraId="014042EB" w14:textId="77777777" w:rsidR="00AF16C6" w:rsidRDefault="00AF16C6" w:rsidP="00807669">
            <w:r>
              <w:rPr>
                <w:b/>
                <w:sz w:val="26"/>
                <w:szCs w:val="26"/>
              </w:rPr>
              <w:t>Reasoning</w:t>
            </w:r>
            <w:r w:rsidRPr="00D8494D">
              <w:rPr>
                <w:b/>
                <w:sz w:val="26"/>
                <w:szCs w:val="26"/>
              </w:rPr>
              <w:t>:</w:t>
            </w:r>
            <w:r>
              <w:t xml:space="preserve"> </w:t>
            </w:r>
          </w:p>
          <w:p w14:paraId="1953EA52" w14:textId="77777777" w:rsidR="00AF16C6" w:rsidRPr="007722DC" w:rsidRDefault="00AF16C6" w:rsidP="00807669">
            <w:pPr>
              <w:rPr>
                <w:i/>
              </w:rPr>
            </w:pPr>
            <w:r w:rsidRPr="007722DC">
              <w:rPr>
                <w:i/>
              </w:rPr>
              <w:t>The evidence shows:</w:t>
            </w:r>
          </w:p>
          <w:p w14:paraId="75EA11CD" w14:textId="0A48C652" w:rsidR="007722DC" w:rsidRDefault="008A554F" w:rsidP="007722DC">
            <w:pPr>
              <w:pStyle w:val="ListParagraph"/>
              <w:numPr>
                <w:ilvl w:val="0"/>
                <w:numId w:val="3"/>
              </w:numPr>
            </w:pPr>
            <w:r>
              <w:t>The evidence shows that increasing amounts of light produced increasing amounts of growth in the seedlings.  The evidence also shows that seedlings were able to survive only for a short time without light.</w:t>
            </w:r>
          </w:p>
          <w:p w14:paraId="15A2ADC7" w14:textId="268F1057" w:rsidR="00AF16C6" w:rsidRPr="007722DC" w:rsidRDefault="00AF16C6" w:rsidP="00807669">
            <w:pPr>
              <w:rPr>
                <w:i/>
              </w:rPr>
            </w:pPr>
            <w:r w:rsidRPr="007722DC">
              <w:rPr>
                <w:i/>
              </w:rPr>
              <w:t>I know (</w:t>
            </w:r>
            <w:r w:rsidR="001B5830" w:rsidRPr="001B5830">
              <w:rPr>
                <w:i/>
              </w:rPr>
              <w:t>relevant disciplinary ideas – i.e., scientific facts and concepts that help answer the question</w:t>
            </w:r>
            <w:r w:rsidRPr="007722DC">
              <w:rPr>
                <w:i/>
              </w:rPr>
              <w:t>):</w:t>
            </w:r>
          </w:p>
          <w:p w14:paraId="1CF156C1" w14:textId="77777777" w:rsidR="00AF16C6" w:rsidRDefault="008A554F" w:rsidP="008A554F">
            <w:pPr>
              <w:pStyle w:val="ListParagraph"/>
              <w:numPr>
                <w:ilvl w:val="0"/>
                <w:numId w:val="3"/>
              </w:numPr>
            </w:pPr>
            <w:r>
              <w:t>Sunlight is a form of energy</w:t>
            </w:r>
          </w:p>
          <w:p w14:paraId="7199EB13" w14:textId="55B42B2C" w:rsidR="008A554F" w:rsidRDefault="008A554F" w:rsidP="008A554F">
            <w:pPr>
              <w:pStyle w:val="ListParagraph"/>
              <w:numPr>
                <w:ilvl w:val="0"/>
                <w:numId w:val="3"/>
              </w:numPr>
            </w:pPr>
            <w:r>
              <w:t>Plants need</w:t>
            </w:r>
            <w:r w:rsidR="001B5830">
              <w:t xml:space="preserve"> light</w:t>
            </w:r>
            <w:r>
              <w:t xml:space="preserve"> to make their own food through to survive (photosynthesis)</w:t>
            </w:r>
          </w:p>
          <w:p w14:paraId="706777E6" w14:textId="246F0CE2" w:rsidR="008A554F" w:rsidRDefault="008A554F" w:rsidP="007722DC">
            <w:pPr>
              <w:pStyle w:val="ListParagraph"/>
              <w:numPr>
                <w:ilvl w:val="0"/>
                <w:numId w:val="3"/>
              </w:numPr>
            </w:pPr>
            <w:r>
              <w:t>Seeds can store energy</w:t>
            </w:r>
          </w:p>
          <w:p w14:paraId="4C6FABCA" w14:textId="7CEEA94D" w:rsidR="00AF16C6" w:rsidRPr="007722DC" w:rsidRDefault="00AF16C6" w:rsidP="00807669">
            <w:pPr>
              <w:rPr>
                <w:i/>
              </w:rPr>
            </w:pPr>
            <w:r w:rsidRPr="007722DC">
              <w:rPr>
                <w:i/>
              </w:rPr>
              <w:t>I can apply (</w:t>
            </w:r>
            <w:r w:rsidR="001B5830" w:rsidRPr="001B5830">
              <w:rPr>
                <w:i/>
              </w:rPr>
              <w:t>relevant crosscutting concepts – i.e., big ideas that connect the concepts and evidence</w:t>
            </w:r>
            <w:r w:rsidRPr="007722DC">
              <w:rPr>
                <w:i/>
              </w:rPr>
              <w:t>):</w:t>
            </w:r>
          </w:p>
          <w:p w14:paraId="731E3A53" w14:textId="77777777" w:rsidR="00AF16C6" w:rsidRDefault="008A554F" w:rsidP="008A554F">
            <w:pPr>
              <w:pStyle w:val="ListParagraph"/>
              <w:numPr>
                <w:ilvl w:val="0"/>
                <w:numId w:val="4"/>
              </w:numPr>
            </w:pPr>
            <w:r>
              <w:t>Energy is required for all processed in living organisms</w:t>
            </w:r>
          </w:p>
          <w:p w14:paraId="69B0691A" w14:textId="77777777" w:rsidR="008A554F" w:rsidRDefault="008A554F" w:rsidP="008A554F">
            <w:pPr>
              <w:pStyle w:val="ListParagraph"/>
              <w:numPr>
                <w:ilvl w:val="0"/>
                <w:numId w:val="4"/>
              </w:numPr>
            </w:pPr>
            <w:r>
              <w:t>Energy can be converted from one form to another (light</w:t>
            </w:r>
            <w:r>
              <w:sym w:font="Wingdings" w:char="F0E0"/>
            </w:r>
            <w:r>
              <w:t>chemical)</w:t>
            </w:r>
          </w:p>
          <w:p w14:paraId="2FBCFA77" w14:textId="77777777" w:rsidR="00AF16C6" w:rsidRPr="007722DC" w:rsidRDefault="00AF16C6" w:rsidP="00807669">
            <w:pPr>
              <w:rPr>
                <w:i/>
              </w:rPr>
            </w:pPr>
            <w:r w:rsidRPr="007722DC">
              <w:rPr>
                <w:i/>
              </w:rPr>
              <w:t>Therefore, I can conclude that:</w:t>
            </w:r>
          </w:p>
          <w:p w14:paraId="7FE16FE8" w14:textId="26F58256" w:rsidR="009D316F" w:rsidRDefault="007722DC" w:rsidP="00807669">
            <w:r>
              <w:tab/>
            </w:r>
            <w:r w:rsidR="009D316F" w:rsidRPr="009D316F">
              <w:t>From the evidence, we can infer that plants can gr</w:t>
            </w:r>
            <w:r>
              <w:t xml:space="preserve">ow from seeds for a short time </w:t>
            </w:r>
            <w:r w:rsidR="009D316F" w:rsidRPr="009D316F">
              <w:t>without light, but they need light to continue growing.</w:t>
            </w:r>
            <w:r>
              <w:t xml:space="preserve">  Brighter light causes plants </w:t>
            </w:r>
            <w:r w:rsidR="009D316F" w:rsidRPr="009D316F">
              <w:t>to grow faster than dimmer light.  We know that lig</w:t>
            </w:r>
            <w:r w:rsidR="00E071FE">
              <w:t xml:space="preserve">ht provides energy to plants.  </w:t>
            </w:r>
            <w:r w:rsidR="009D316F" w:rsidRPr="009D316F">
              <w:t>Therefore, seeds must have some way of storing e</w:t>
            </w:r>
            <w:r w:rsidR="00E071FE">
              <w:t xml:space="preserve">nergy for the new plant.  Once </w:t>
            </w:r>
            <w:r w:rsidR="009D316F" w:rsidRPr="009D316F">
              <w:t>that energy is used up, the plant can no longer grow unless it has light.</w:t>
            </w:r>
            <w:r w:rsidR="00E071FE">
              <w:t xml:space="preserve">  Plants must have light because it provides energy for photosynthesis, which allows plants to make food.</w:t>
            </w:r>
          </w:p>
        </w:tc>
      </w:tr>
    </w:tbl>
    <w:p w14:paraId="1E457F16" w14:textId="11163FCF" w:rsidR="00E071FE" w:rsidRDefault="00E071FE">
      <w:pPr>
        <w:rPr>
          <w:b/>
        </w:rPr>
      </w:pPr>
    </w:p>
    <w:p w14:paraId="48FFF263" w14:textId="7B343E43" w:rsidR="00DB01A5" w:rsidRPr="00D8494D" w:rsidRDefault="00DB01A5" w:rsidP="00DB01A5">
      <w:pPr>
        <w:rPr>
          <w:b/>
        </w:rPr>
      </w:pPr>
      <w:r>
        <w:rPr>
          <w:b/>
        </w:rPr>
        <w:t>Practice</w:t>
      </w:r>
    </w:p>
    <w:p w14:paraId="1E02AEC9" w14:textId="77777777" w:rsidR="00D8494D" w:rsidRDefault="00DB01A5">
      <w:r>
        <w:t>Select a writing prompt</w:t>
      </w:r>
      <w:r w:rsidR="00AF16C6">
        <w:t xml:space="preserve"> from the OAS sample items</w:t>
      </w:r>
      <w:r>
        <w:t xml:space="preserve"> that is most relevant to your subject area.  Then use the Q-CER graphic organizer to analyze both an extended-response test item.</w:t>
      </w:r>
    </w:p>
    <w:tbl>
      <w:tblPr>
        <w:tblStyle w:val="TableGrid"/>
        <w:tblW w:w="10080" w:type="dxa"/>
        <w:jc w:val="center"/>
        <w:tblLook w:val="04A0" w:firstRow="1" w:lastRow="0" w:firstColumn="1" w:lastColumn="0" w:noHBand="0" w:noVBand="1"/>
      </w:tblPr>
      <w:tblGrid>
        <w:gridCol w:w="5039"/>
        <w:gridCol w:w="5041"/>
      </w:tblGrid>
      <w:tr w:rsidR="00DB01A5" w14:paraId="35223701" w14:textId="77777777" w:rsidTr="00E071FE">
        <w:trPr>
          <w:trHeight w:val="872"/>
          <w:jc w:val="center"/>
        </w:trPr>
        <w:tc>
          <w:tcPr>
            <w:tcW w:w="9251" w:type="dxa"/>
            <w:gridSpan w:val="2"/>
          </w:tcPr>
          <w:p w14:paraId="67F8214B" w14:textId="77777777" w:rsidR="00DB01A5" w:rsidRDefault="00DB01A5" w:rsidP="00807669">
            <w:r w:rsidRPr="00D8494D">
              <w:rPr>
                <w:b/>
                <w:sz w:val="26"/>
                <w:szCs w:val="26"/>
              </w:rPr>
              <w:t>Question:</w:t>
            </w:r>
            <w:r>
              <w:t xml:space="preserve"> </w:t>
            </w:r>
          </w:p>
        </w:tc>
      </w:tr>
      <w:tr w:rsidR="00DB01A5" w14:paraId="1694CE99" w14:textId="77777777" w:rsidTr="00E071FE">
        <w:trPr>
          <w:trHeight w:val="3572"/>
          <w:jc w:val="center"/>
        </w:trPr>
        <w:tc>
          <w:tcPr>
            <w:tcW w:w="4625" w:type="dxa"/>
          </w:tcPr>
          <w:p w14:paraId="7CA4E565" w14:textId="77777777" w:rsidR="00DB01A5" w:rsidRDefault="00DB01A5" w:rsidP="00807669">
            <w:r>
              <w:rPr>
                <w:b/>
                <w:sz w:val="26"/>
                <w:szCs w:val="26"/>
              </w:rPr>
              <w:t>Claim</w:t>
            </w:r>
            <w:r w:rsidRPr="00D8494D">
              <w:rPr>
                <w:b/>
                <w:sz w:val="26"/>
                <w:szCs w:val="26"/>
              </w:rPr>
              <w:t>:</w:t>
            </w:r>
            <w:r>
              <w:t xml:space="preserve"> </w:t>
            </w:r>
          </w:p>
        </w:tc>
        <w:tc>
          <w:tcPr>
            <w:tcW w:w="4625" w:type="dxa"/>
          </w:tcPr>
          <w:p w14:paraId="5D015132" w14:textId="77777777" w:rsidR="00DB01A5" w:rsidRDefault="00DB01A5" w:rsidP="00807669">
            <w:r>
              <w:rPr>
                <w:b/>
                <w:sz w:val="26"/>
                <w:szCs w:val="26"/>
              </w:rPr>
              <w:t>Evidence</w:t>
            </w:r>
            <w:r w:rsidRPr="00D8494D">
              <w:rPr>
                <w:b/>
                <w:sz w:val="26"/>
                <w:szCs w:val="26"/>
              </w:rPr>
              <w:t>:</w:t>
            </w:r>
            <w:r>
              <w:t xml:space="preserve"> </w:t>
            </w:r>
          </w:p>
        </w:tc>
      </w:tr>
      <w:tr w:rsidR="00DB01A5" w14:paraId="126D7A62" w14:textId="77777777" w:rsidTr="00E071FE">
        <w:trPr>
          <w:trHeight w:val="5948"/>
          <w:jc w:val="center"/>
        </w:trPr>
        <w:tc>
          <w:tcPr>
            <w:tcW w:w="9251" w:type="dxa"/>
            <w:gridSpan w:val="2"/>
          </w:tcPr>
          <w:p w14:paraId="65C6787B" w14:textId="77777777" w:rsidR="00DB01A5" w:rsidRDefault="00DB01A5" w:rsidP="00807669">
            <w:r>
              <w:rPr>
                <w:b/>
                <w:sz w:val="26"/>
                <w:szCs w:val="26"/>
              </w:rPr>
              <w:t>Reasoning</w:t>
            </w:r>
            <w:r w:rsidRPr="00D8494D">
              <w:rPr>
                <w:b/>
                <w:sz w:val="26"/>
                <w:szCs w:val="26"/>
              </w:rPr>
              <w:t>:</w:t>
            </w:r>
            <w:r>
              <w:t xml:space="preserve"> </w:t>
            </w:r>
          </w:p>
          <w:p w14:paraId="0A08E9AB" w14:textId="77777777" w:rsidR="000A18F9" w:rsidRDefault="000A18F9" w:rsidP="000A18F9">
            <w:r>
              <w:t>The evidence shows:</w:t>
            </w:r>
          </w:p>
          <w:p w14:paraId="12F8F694" w14:textId="77777777" w:rsidR="00AF16C6" w:rsidRDefault="00AF16C6" w:rsidP="000A18F9"/>
          <w:p w14:paraId="74183ABE" w14:textId="77777777" w:rsidR="00AF16C6" w:rsidRDefault="00AF16C6" w:rsidP="000A18F9"/>
          <w:p w14:paraId="609286F4" w14:textId="77777777" w:rsidR="00AF16C6" w:rsidRDefault="00AF16C6" w:rsidP="000A18F9"/>
          <w:p w14:paraId="70502943" w14:textId="77777777" w:rsidR="000A18F9" w:rsidRDefault="000A18F9" w:rsidP="000A18F9"/>
          <w:p w14:paraId="4E4BDB63" w14:textId="30240074" w:rsidR="000A18F9" w:rsidRDefault="000A18F9" w:rsidP="000A18F9">
            <w:r>
              <w:t>I know (</w:t>
            </w:r>
            <w:r w:rsidR="001B5830" w:rsidRPr="001B5830">
              <w:t>relevant disciplinary ideas – i.e., scientific facts and concepts that help answer the question</w:t>
            </w:r>
            <w:r>
              <w:t>):</w:t>
            </w:r>
          </w:p>
          <w:p w14:paraId="4F2C3C1B" w14:textId="77777777" w:rsidR="00AF16C6" w:rsidRDefault="00AF16C6" w:rsidP="00AF16C6"/>
          <w:p w14:paraId="6F0ABB29" w14:textId="77777777" w:rsidR="00AF16C6" w:rsidRDefault="00AF16C6" w:rsidP="00AF16C6"/>
          <w:p w14:paraId="09BB0E8E" w14:textId="77777777" w:rsidR="00AF16C6" w:rsidRDefault="00AF16C6" w:rsidP="00AF16C6"/>
          <w:p w14:paraId="682A1E66" w14:textId="77777777" w:rsidR="00AF16C6" w:rsidRDefault="00AF16C6" w:rsidP="00AF16C6"/>
          <w:p w14:paraId="32DD0D77" w14:textId="770375B7" w:rsidR="000A18F9" w:rsidRDefault="000A18F9" w:rsidP="000A18F9">
            <w:r>
              <w:t>I can apply (</w:t>
            </w:r>
            <w:r w:rsidR="001B5830">
              <w:t>relevant crosscutting concepts – i.e., big ideas that connect the concepts and evidence</w:t>
            </w:r>
            <w:r>
              <w:t>):</w:t>
            </w:r>
          </w:p>
          <w:p w14:paraId="655A62F9" w14:textId="77777777" w:rsidR="00AF16C6" w:rsidRDefault="00AF16C6" w:rsidP="00AF16C6"/>
          <w:p w14:paraId="5793D501" w14:textId="77777777" w:rsidR="00AF16C6" w:rsidRDefault="00AF16C6" w:rsidP="00AF16C6"/>
          <w:p w14:paraId="5D5F6C71" w14:textId="77777777" w:rsidR="00AF16C6" w:rsidRDefault="00AF16C6" w:rsidP="00AF16C6"/>
          <w:p w14:paraId="30D0062A" w14:textId="77777777" w:rsidR="00AF16C6" w:rsidRDefault="00AF16C6" w:rsidP="00AF16C6"/>
          <w:p w14:paraId="37894E4D" w14:textId="77777777" w:rsidR="00DB01A5" w:rsidRDefault="000A18F9" w:rsidP="000A18F9">
            <w:r>
              <w:t>Therefore, I can conclude that:</w:t>
            </w:r>
          </w:p>
          <w:p w14:paraId="298DC008" w14:textId="77777777" w:rsidR="00AF16C6" w:rsidRDefault="00AF16C6" w:rsidP="00AF16C6"/>
          <w:p w14:paraId="3E0CC780" w14:textId="77777777" w:rsidR="00AF16C6" w:rsidRDefault="00AF16C6" w:rsidP="00AF16C6"/>
          <w:p w14:paraId="0B4E561D" w14:textId="77777777" w:rsidR="00AF16C6" w:rsidRDefault="00AF16C6" w:rsidP="00AF16C6"/>
          <w:p w14:paraId="574A5D7E" w14:textId="77777777" w:rsidR="00AF16C6" w:rsidRDefault="00AF16C6" w:rsidP="00AF16C6"/>
          <w:p w14:paraId="5AF18523" w14:textId="77777777" w:rsidR="00AF16C6" w:rsidRDefault="00AF16C6" w:rsidP="000A18F9"/>
          <w:p w14:paraId="7E8D6BCC" w14:textId="77777777" w:rsidR="00AF16C6" w:rsidRDefault="00AF16C6" w:rsidP="000A18F9"/>
        </w:tc>
      </w:tr>
    </w:tbl>
    <w:p w14:paraId="0CFCAC17" w14:textId="77777777" w:rsidR="00E24F44" w:rsidRDefault="00E24F44" w:rsidP="00D6404B">
      <w:pPr>
        <w:rPr>
          <w:b/>
        </w:rPr>
        <w:sectPr w:rsidR="00E24F44" w:rsidSect="00E071FE">
          <w:footerReference w:type="default" r:id="rId9"/>
          <w:pgSz w:w="12240" w:h="15840"/>
          <w:pgMar w:top="1080" w:right="1080" w:bottom="1080" w:left="1080" w:header="720" w:footer="720" w:gutter="0"/>
          <w:cols w:space="720"/>
          <w:docGrid w:linePitch="360"/>
        </w:sectPr>
      </w:pPr>
    </w:p>
    <w:p w14:paraId="5462A175" w14:textId="77777777" w:rsidR="00D6404B" w:rsidRDefault="00D6404B" w:rsidP="00D6404B">
      <w:pPr>
        <w:rPr>
          <w:b/>
        </w:rPr>
      </w:pPr>
      <w:r>
        <w:rPr>
          <w:b/>
        </w:rPr>
        <w:lastRenderedPageBreak/>
        <w:t>Claim-Evidence-Reasoning Rubric</w:t>
      </w:r>
    </w:p>
    <w:tbl>
      <w:tblPr>
        <w:tblStyle w:val="TableGrid"/>
        <w:tblW w:w="13680" w:type="dxa"/>
        <w:jc w:val="center"/>
        <w:tblLook w:val="04A0" w:firstRow="1" w:lastRow="0" w:firstColumn="1" w:lastColumn="0" w:noHBand="0" w:noVBand="1"/>
      </w:tblPr>
      <w:tblGrid>
        <w:gridCol w:w="2736"/>
        <w:gridCol w:w="2736"/>
        <w:gridCol w:w="2736"/>
        <w:gridCol w:w="2736"/>
        <w:gridCol w:w="2736"/>
      </w:tblGrid>
      <w:tr w:rsidR="00D6404B" w:rsidRPr="00625DF3" w14:paraId="1C728710" w14:textId="77777777" w:rsidTr="00185537">
        <w:trPr>
          <w:jc w:val="center"/>
        </w:trPr>
        <w:tc>
          <w:tcPr>
            <w:tcW w:w="1870" w:type="dxa"/>
            <w:shd w:val="clear" w:color="auto" w:fill="BFBFBF" w:themeFill="background1" w:themeFillShade="BF"/>
          </w:tcPr>
          <w:p w14:paraId="66D8DAB2" w14:textId="77777777" w:rsidR="00D6404B" w:rsidRPr="00625DF3" w:rsidRDefault="00D6404B" w:rsidP="00D6404B">
            <w:pPr>
              <w:jc w:val="center"/>
              <w:rPr>
                <w:b/>
              </w:rPr>
            </w:pPr>
          </w:p>
        </w:tc>
        <w:tc>
          <w:tcPr>
            <w:tcW w:w="1870" w:type="dxa"/>
            <w:shd w:val="clear" w:color="auto" w:fill="BFBFBF" w:themeFill="background1" w:themeFillShade="BF"/>
          </w:tcPr>
          <w:p w14:paraId="284ACCA9" w14:textId="77777777" w:rsidR="00D6404B" w:rsidRPr="00625DF3" w:rsidRDefault="00D6404B" w:rsidP="00D6404B">
            <w:pPr>
              <w:jc w:val="center"/>
              <w:rPr>
                <w:b/>
              </w:rPr>
            </w:pPr>
            <w:r w:rsidRPr="00625DF3">
              <w:rPr>
                <w:b/>
              </w:rPr>
              <w:t>4</w:t>
            </w:r>
          </w:p>
          <w:p w14:paraId="589A3BBF" w14:textId="77777777" w:rsidR="00D6404B" w:rsidRPr="00625DF3" w:rsidRDefault="00D6404B" w:rsidP="00D6404B">
            <w:pPr>
              <w:jc w:val="center"/>
              <w:rPr>
                <w:b/>
              </w:rPr>
            </w:pPr>
            <w:r w:rsidRPr="00625DF3">
              <w:rPr>
                <w:b/>
              </w:rPr>
              <w:t>Advanced</w:t>
            </w:r>
          </w:p>
        </w:tc>
        <w:tc>
          <w:tcPr>
            <w:tcW w:w="1870" w:type="dxa"/>
            <w:shd w:val="clear" w:color="auto" w:fill="BFBFBF" w:themeFill="background1" w:themeFillShade="BF"/>
          </w:tcPr>
          <w:p w14:paraId="2FF2EBC0" w14:textId="77777777" w:rsidR="00D6404B" w:rsidRPr="00625DF3" w:rsidRDefault="00D6404B" w:rsidP="00D6404B">
            <w:pPr>
              <w:jc w:val="center"/>
              <w:rPr>
                <w:b/>
              </w:rPr>
            </w:pPr>
            <w:r w:rsidRPr="00625DF3">
              <w:rPr>
                <w:b/>
              </w:rPr>
              <w:t>3</w:t>
            </w:r>
          </w:p>
          <w:p w14:paraId="154AE4AB" w14:textId="77777777" w:rsidR="00D6404B" w:rsidRPr="00625DF3" w:rsidRDefault="00D6404B" w:rsidP="00D6404B">
            <w:pPr>
              <w:jc w:val="center"/>
              <w:rPr>
                <w:b/>
              </w:rPr>
            </w:pPr>
            <w:r w:rsidRPr="00625DF3">
              <w:rPr>
                <w:b/>
              </w:rPr>
              <w:t>Proficient</w:t>
            </w:r>
          </w:p>
        </w:tc>
        <w:tc>
          <w:tcPr>
            <w:tcW w:w="1870" w:type="dxa"/>
            <w:shd w:val="clear" w:color="auto" w:fill="BFBFBF" w:themeFill="background1" w:themeFillShade="BF"/>
          </w:tcPr>
          <w:p w14:paraId="75332545" w14:textId="77777777" w:rsidR="00D6404B" w:rsidRPr="00625DF3" w:rsidRDefault="00D6404B" w:rsidP="00D6404B">
            <w:pPr>
              <w:jc w:val="center"/>
              <w:rPr>
                <w:b/>
              </w:rPr>
            </w:pPr>
            <w:r w:rsidRPr="00625DF3">
              <w:rPr>
                <w:b/>
              </w:rPr>
              <w:t>2</w:t>
            </w:r>
          </w:p>
          <w:p w14:paraId="4629CE43" w14:textId="77777777" w:rsidR="00D6404B" w:rsidRPr="00625DF3" w:rsidRDefault="00D6404B" w:rsidP="00D6404B">
            <w:pPr>
              <w:jc w:val="center"/>
              <w:rPr>
                <w:b/>
              </w:rPr>
            </w:pPr>
            <w:r w:rsidRPr="00625DF3">
              <w:rPr>
                <w:b/>
              </w:rPr>
              <w:t>Progressing</w:t>
            </w:r>
          </w:p>
        </w:tc>
        <w:tc>
          <w:tcPr>
            <w:tcW w:w="1870" w:type="dxa"/>
            <w:shd w:val="clear" w:color="auto" w:fill="BFBFBF" w:themeFill="background1" w:themeFillShade="BF"/>
          </w:tcPr>
          <w:p w14:paraId="4CDAC677" w14:textId="77777777" w:rsidR="00D6404B" w:rsidRPr="00625DF3" w:rsidRDefault="00D6404B" w:rsidP="00D6404B">
            <w:pPr>
              <w:jc w:val="center"/>
              <w:rPr>
                <w:b/>
              </w:rPr>
            </w:pPr>
            <w:r w:rsidRPr="00625DF3">
              <w:rPr>
                <w:b/>
              </w:rPr>
              <w:t>1</w:t>
            </w:r>
          </w:p>
          <w:p w14:paraId="7FFCB32B" w14:textId="77777777" w:rsidR="00D6404B" w:rsidRPr="00625DF3" w:rsidRDefault="00D6404B" w:rsidP="00D6404B">
            <w:pPr>
              <w:jc w:val="center"/>
              <w:rPr>
                <w:b/>
              </w:rPr>
            </w:pPr>
            <w:r w:rsidRPr="00625DF3">
              <w:rPr>
                <w:b/>
              </w:rPr>
              <w:t>Beginning</w:t>
            </w:r>
          </w:p>
        </w:tc>
      </w:tr>
      <w:tr w:rsidR="00D6404B" w:rsidRPr="00625DF3" w14:paraId="03E13F69" w14:textId="77777777" w:rsidTr="00EF1F45">
        <w:trPr>
          <w:jc w:val="center"/>
        </w:trPr>
        <w:tc>
          <w:tcPr>
            <w:tcW w:w="1870" w:type="dxa"/>
          </w:tcPr>
          <w:p w14:paraId="70B42FD3" w14:textId="77777777" w:rsidR="00D6404B" w:rsidRPr="00625DF3" w:rsidRDefault="00D6404B" w:rsidP="00D6404B">
            <w:pPr>
              <w:rPr>
                <w:b/>
              </w:rPr>
            </w:pPr>
            <w:r w:rsidRPr="00625DF3">
              <w:rPr>
                <w:b/>
              </w:rPr>
              <w:t>Claim</w:t>
            </w:r>
          </w:p>
          <w:p w14:paraId="4B9BA8A3" w14:textId="77777777" w:rsidR="00D6404B" w:rsidRPr="00625DF3" w:rsidRDefault="00D6404B" w:rsidP="00625DF3">
            <w:pPr>
              <w:autoSpaceDE w:val="0"/>
              <w:autoSpaceDN w:val="0"/>
              <w:adjustRightInd w:val="0"/>
              <w:rPr>
                <w:rFonts w:cs="TimesNewRomanPS-ItalicMT"/>
                <w:i/>
                <w:iCs/>
              </w:rPr>
            </w:pPr>
            <w:r w:rsidRPr="00625DF3">
              <w:rPr>
                <w:rFonts w:cs="TimesNewRomanPS-ItalicMT"/>
                <w:i/>
                <w:iCs/>
              </w:rPr>
              <w:t>A state</w:t>
            </w:r>
            <w:r w:rsidR="00625DF3">
              <w:rPr>
                <w:rFonts w:cs="TimesNewRomanPS-ItalicMT"/>
                <w:i/>
                <w:iCs/>
              </w:rPr>
              <w:t xml:space="preserve">ment or conclusion that answers </w:t>
            </w:r>
            <w:r w:rsidRPr="00625DF3">
              <w:rPr>
                <w:rFonts w:cs="TimesNewRomanPS-ItalicMT"/>
                <w:i/>
                <w:iCs/>
              </w:rPr>
              <w:t>the original question/</w:t>
            </w:r>
            <w:r w:rsidR="003E02F5">
              <w:rPr>
                <w:rFonts w:cs="TimesNewRomanPS-ItalicMT"/>
                <w:i/>
                <w:iCs/>
              </w:rPr>
              <w:t xml:space="preserve"> </w:t>
            </w:r>
            <w:r w:rsidRPr="00625DF3">
              <w:rPr>
                <w:rFonts w:cs="TimesNewRomanPS-ItalicMT"/>
                <w:i/>
                <w:iCs/>
              </w:rPr>
              <w:t>problem.</w:t>
            </w:r>
          </w:p>
        </w:tc>
        <w:tc>
          <w:tcPr>
            <w:tcW w:w="1870" w:type="dxa"/>
          </w:tcPr>
          <w:p w14:paraId="2DA16024" w14:textId="77777777" w:rsidR="00D6404B" w:rsidRDefault="00F22929" w:rsidP="00625DF3">
            <w:pPr>
              <w:pStyle w:val="ListParagraph"/>
              <w:numPr>
                <w:ilvl w:val="0"/>
                <w:numId w:val="11"/>
              </w:numPr>
              <w:ind w:left="177" w:hanging="181"/>
            </w:pPr>
            <w:r>
              <w:t>Makes a claim that is relevant, accurate, and complete.</w:t>
            </w:r>
          </w:p>
          <w:p w14:paraId="22F20046" w14:textId="77777777" w:rsidR="003E02F5" w:rsidRPr="002630DA" w:rsidRDefault="009D316F" w:rsidP="003E02F5">
            <w:pPr>
              <w:pStyle w:val="ListParagraph"/>
              <w:numPr>
                <w:ilvl w:val="0"/>
                <w:numId w:val="11"/>
              </w:numPr>
              <w:ind w:left="177" w:hanging="181"/>
            </w:pPr>
            <w:r>
              <w:t>Contrast</w:t>
            </w:r>
            <w:r w:rsidR="00417CD1">
              <w:t>s</w:t>
            </w:r>
            <w:r>
              <w:t xml:space="preserve"> the claim to an alternative claim.</w:t>
            </w:r>
          </w:p>
        </w:tc>
        <w:tc>
          <w:tcPr>
            <w:tcW w:w="1870" w:type="dxa"/>
          </w:tcPr>
          <w:p w14:paraId="390143F0" w14:textId="77777777" w:rsidR="00625DF3" w:rsidRPr="00B47A98" w:rsidRDefault="00D6404B" w:rsidP="00B47A98">
            <w:pPr>
              <w:ind w:left="-4"/>
            </w:pPr>
            <w:r w:rsidRPr="00B47A98">
              <w:rPr>
                <w:rFonts w:cs="TimesNewRomanPSMT"/>
              </w:rPr>
              <w:t xml:space="preserve">Makes </w:t>
            </w:r>
            <w:r w:rsidR="00B47A98" w:rsidRPr="00B47A98">
              <w:rPr>
                <w:rFonts w:cs="TimesNewRomanPSMT"/>
              </w:rPr>
              <w:t>a</w:t>
            </w:r>
            <w:r w:rsidRPr="00B47A98">
              <w:rPr>
                <w:rFonts w:cs="TimesNewRomanPSMT"/>
              </w:rPr>
              <w:t xml:space="preserve"> claim</w:t>
            </w:r>
            <w:r w:rsidR="00B47A98">
              <w:rPr>
                <w:rFonts w:cs="TimesNewRomanPSMT"/>
              </w:rPr>
              <w:t xml:space="preserve"> that is…</w:t>
            </w:r>
          </w:p>
          <w:p w14:paraId="0098251C" w14:textId="77777777" w:rsidR="00F22929" w:rsidRPr="00F22929" w:rsidRDefault="00F22929" w:rsidP="00B47A98">
            <w:pPr>
              <w:pStyle w:val="ListParagraph"/>
              <w:numPr>
                <w:ilvl w:val="0"/>
                <w:numId w:val="11"/>
              </w:numPr>
              <w:ind w:left="177" w:hanging="181"/>
            </w:pPr>
            <w:r>
              <w:t xml:space="preserve">Relevant </w:t>
            </w:r>
            <w:r w:rsidRPr="00F22929">
              <w:rPr>
                <w:sz w:val="16"/>
                <w:szCs w:val="16"/>
              </w:rPr>
              <w:t>(</w:t>
            </w:r>
            <w:r>
              <w:rPr>
                <w:rFonts w:cs="TimesNewRomanPSMT"/>
                <w:sz w:val="16"/>
                <w:szCs w:val="16"/>
              </w:rPr>
              <w:t>D</w:t>
            </w:r>
            <w:r w:rsidRPr="00F22929">
              <w:rPr>
                <w:rFonts w:cs="TimesNewRomanPSMT"/>
                <w:sz w:val="16"/>
                <w:szCs w:val="16"/>
              </w:rPr>
              <w:t>irectly &amp; clearly responds to question</w:t>
            </w:r>
            <w:r>
              <w:rPr>
                <w:rFonts w:cs="TimesNewRomanPSMT"/>
                <w:sz w:val="16"/>
                <w:szCs w:val="16"/>
              </w:rPr>
              <w:t>)</w:t>
            </w:r>
          </w:p>
          <w:p w14:paraId="67D44B42" w14:textId="77777777" w:rsidR="00B47A98" w:rsidRDefault="00B47A98" w:rsidP="00B47A98">
            <w:pPr>
              <w:pStyle w:val="ListParagraph"/>
              <w:numPr>
                <w:ilvl w:val="0"/>
                <w:numId w:val="11"/>
              </w:numPr>
              <w:ind w:left="177" w:hanging="181"/>
            </w:pPr>
            <w:r>
              <w:t>Accurate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onsistent with evi</w:t>
            </w:r>
            <w:r w:rsidR="00F22929">
              <w:rPr>
                <w:rFonts w:cs="TimesNewRomanPSMT"/>
                <w:sz w:val="16"/>
                <w:szCs w:val="16"/>
              </w:rPr>
              <w:t>dence and scientific principles</w:t>
            </w:r>
            <w:r w:rsidR="00F22929" w:rsidRPr="00F22929">
              <w:rPr>
                <w:rFonts w:cs="TimesNewRomanPSMT"/>
                <w:sz w:val="16"/>
                <w:szCs w:val="16"/>
              </w:rPr>
              <w:t>)</w:t>
            </w:r>
          </w:p>
          <w:p w14:paraId="565803A2" w14:textId="77777777" w:rsidR="00B47A98" w:rsidRPr="002630DA" w:rsidRDefault="00B47A98" w:rsidP="009D316F">
            <w:pPr>
              <w:pStyle w:val="ListParagraph"/>
              <w:numPr>
                <w:ilvl w:val="0"/>
                <w:numId w:val="11"/>
              </w:numPr>
              <w:ind w:left="177" w:hanging="181"/>
            </w:pPr>
            <w:r>
              <w:t>Complete</w:t>
            </w:r>
            <w:r w:rsidR="00F22929">
              <w:t xml:space="preserve"> </w:t>
            </w:r>
            <w:r w:rsidR="00F22929" w:rsidRPr="00F22929">
              <w:rPr>
                <w:sz w:val="16"/>
                <w:szCs w:val="16"/>
              </w:rPr>
              <w:t>(</w:t>
            </w:r>
            <w:r w:rsidR="00F22929">
              <w:rPr>
                <w:rFonts w:cs="TimesNewRomanPSMT"/>
                <w:sz w:val="16"/>
                <w:szCs w:val="16"/>
              </w:rPr>
              <w:t>C</w:t>
            </w:r>
            <w:r w:rsidR="00F22929" w:rsidRPr="00F22929">
              <w:rPr>
                <w:rFonts w:cs="TimesNewRomanPSMT"/>
                <w:sz w:val="16"/>
                <w:szCs w:val="16"/>
              </w:rPr>
              <w:t xml:space="preserve">omplete sentence that </w:t>
            </w:r>
            <w:r w:rsidR="00F22929">
              <w:rPr>
                <w:rFonts w:cs="TimesNewRomanPSMT"/>
                <w:sz w:val="16"/>
                <w:szCs w:val="16"/>
              </w:rPr>
              <w:t>stands alone)</w:t>
            </w:r>
          </w:p>
        </w:tc>
        <w:tc>
          <w:tcPr>
            <w:tcW w:w="1870" w:type="dxa"/>
          </w:tcPr>
          <w:p w14:paraId="09904F4C" w14:textId="77777777" w:rsidR="00D6404B" w:rsidRPr="002630DA" w:rsidRDefault="009D316F" w:rsidP="00625DF3">
            <w:pPr>
              <w:pStyle w:val="ListParagraph"/>
              <w:numPr>
                <w:ilvl w:val="0"/>
                <w:numId w:val="11"/>
              </w:numPr>
              <w:ind w:left="177" w:hanging="181"/>
            </w:pPr>
            <w:r>
              <w:rPr>
                <w:rFonts w:cs="TimesNewRomanPSMT"/>
              </w:rPr>
              <w:t xml:space="preserve">Makes a relevant and </w:t>
            </w:r>
            <w:r w:rsidR="00D6404B" w:rsidRPr="002630DA">
              <w:rPr>
                <w:rFonts w:cs="TimesNewRomanPSMT"/>
              </w:rPr>
              <w:t>accurate but incomplete claim.</w:t>
            </w:r>
          </w:p>
        </w:tc>
        <w:tc>
          <w:tcPr>
            <w:tcW w:w="1870" w:type="dxa"/>
          </w:tcPr>
          <w:p w14:paraId="003ECA3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make a claim, or makes an</w:t>
            </w:r>
            <w:r w:rsidR="003E02F5">
              <w:rPr>
                <w:rFonts w:cs="TimesNewRomanPSMT"/>
              </w:rPr>
              <w:t xml:space="preserve"> </w:t>
            </w:r>
            <w:r w:rsidRPr="003E02F5">
              <w:rPr>
                <w:rFonts w:cs="TimesNewRomanPSMT"/>
              </w:rPr>
              <w:t xml:space="preserve">inaccurate </w:t>
            </w:r>
            <w:r w:rsidR="009D316F">
              <w:rPr>
                <w:rFonts w:cs="TimesNewRomanPSMT"/>
              </w:rPr>
              <w:t xml:space="preserve">or irrelevant </w:t>
            </w:r>
            <w:r w:rsidRPr="003E02F5">
              <w:rPr>
                <w:rFonts w:cs="TimesNewRomanPSMT"/>
              </w:rPr>
              <w:t>claim.</w:t>
            </w:r>
          </w:p>
        </w:tc>
      </w:tr>
      <w:tr w:rsidR="00D6404B" w:rsidRPr="00625DF3" w14:paraId="0AF4E3EB" w14:textId="77777777" w:rsidTr="00EF1F45">
        <w:trPr>
          <w:jc w:val="center"/>
        </w:trPr>
        <w:tc>
          <w:tcPr>
            <w:tcW w:w="1870" w:type="dxa"/>
          </w:tcPr>
          <w:p w14:paraId="734A49ED" w14:textId="77777777" w:rsidR="00D6404B" w:rsidRPr="00625DF3" w:rsidRDefault="00D6404B" w:rsidP="00D6404B">
            <w:pPr>
              <w:rPr>
                <w:b/>
              </w:rPr>
            </w:pPr>
            <w:r w:rsidRPr="00625DF3">
              <w:rPr>
                <w:b/>
              </w:rPr>
              <w:t>Evidence</w:t>
            </w:r>
          </w:p>
          <w:p w14:paraId="04030CD0" w14:textId="77777777" w:rsidR="00D6404B" w:rsidRPr="00625DF3" w:rsidRDefault="00D6404B" w:rsidP="00625DF3">
            <w:pPr>
              <w:autoSpaceDE w:val="0"/>
              <w:autoSpaceDN w:val="0"/>
              <w:adjustRightInd w:val="0"/>
              <w:rPr>
                <w:rFonts w:cs="TimesNewRomanPS-ItalicMT"/>
                <w:i/>
                <w:iCs/>
              </w:rPr>
            </w:pPr>
            <w:r w:rsidRPr="00625DF3">
              <w:rPr>
                <w:rFonts w:cs="TimesNewRomanPS-ItalicMT"/>
                <w:i/>
                <w:iCs/>
              </w:rPr>
              <w:t>Scientific data that supports the claim.</w:t>
            </w:r>
            <w:r w:rsidR="003E02F5">
              <w:rPr>
                <w:rFonts w:cs="TimesNewRomanPS-ItalicMT"/>
                <w:i/>
                <w:iCs/>
              </w:rPr>
              <w:t xml:space="preserve"> </w:t>
            </w:r>
            <w:r w:rsidRPr="00625DF3">
              <w:rPr>
                <w:rFonts w:cs="TimesNewRomanPS-ItalicMT"/>
                <w:i/>
                <w:iCs/>
              </w:rPr>
              <w:t>The d</w:t>
            </w:r>
            <w:r w:rsidR="00625DF3">
              <w:rPr>
                <w:rFonts w:cs="TimesNewRomanPS-ItalicMT"/>
                <w:i/>
                <w:iCs/>
              </w:rPr>
              <w:t xml:space="preserve">ata needs to be appropriate and </w:t>
            </w:r>
            <w:r w:rsidRPr="00625DF3">
              <w:rPr>
                <w:rFonts w:cs="TimesNewRomanPS-ItalicMT"/>
                <w:i/>
                <w:iCs/>
              </w:rPr>
              <w:t>sufficient to support the claim.</w:t>
            </w:r>
          </w:p>
        </w:tc>
        <w:tc>
          <w:tcPr>
            <w:tcW w:w="1870" w:type="dxa"/>
          </w:tcPr>
          <w:p w14:paraId="040F30B4" w14:textId="77777777" w:rsidR="003E02F5" w:rsidRDefault="00417CD1" w:rsidP="00417CD1">
            <w:pPr>
              <w:pStyle w:val="ListParagraph"/>
              <w:numPr>
                <w:ilvl w:val="0"/>
                <w:numId w:val="11"/>
              </w:numPr>
              <w:ind w:left="177" w:hanging="181"/>
            </w:pPr>
            <w:r>
              <w:t>Provides appropriate and sufficient evidence to support claim.</w:t>
            </w:r>
          </w:p>
          <w:p w14:paraId="55CC1227" w14:textId="77777777" w:rsidR="00417CD1" w:rsidRPr="002630DA" w:rsidRDefault="00417CD1" w:rsidP="00417CD1">
            <w:pPr>
              <w:pStyle w:val="ListParagraph"/>
              <w:numPr>
                <w:ilvl w:val="0"/>
                <w:numId w:val="11"/>
              </w:numPr>
              <w:ind w:left="177" w:hanging="181"/>
            </w:pPr>
            <w:r>
              <w:t>Discusses evidence that would support alternative claim.</w:t>
            </w:r>
          </w:p>
        </w:tc>
        <w:tc>
          <w:tcPr>
            <w:tcW w:w="1870" w:type="dxa"/>
          </w:tcPr>
          <w:p w14:paraId="10E134D1" w14:textId="77777777" w:rsidR="009D316F" w:rsidRPr="009D316F" w:rsidRDefault="009D316F" w:rsidP="009D316F">
            <w:pPr>
              <w:autoSpaceDE w:val="0"/>
              <w:autoSpaceDN w:val="0"/>
              <w:adjustRightInd w:val="0"/>
              <w:ind w:left="-4"/>
              <w:rPr>
                <w:rFonts w:cs="TimesNewRomanPSMT"/>
              </w:rPr>
            </w:pPr>
            <w:r>
              <w:rPr>
                <w:rFonts w:cs="TimesNewRomanPSMT"/>
              </w:rPr>
              <w:t>Provides evidence to support the claim that is…</w:t>
            </w:r>
          </w:p>
          <w:p w14:paraId="2AB3F6D1" w14:textId="77777777" w:rsidR="009D316F" w:rsidRDefault="009D316F" w:rsidP="009D316F">
            <w:pPr>
              <w:pStyle w:val="ListParagraph"/>
              <w:numPr>
                <w:ilvl w:val="0"/>
                <w:numId w:val="11"/>
              </w:numPr>
              <w:autoSpaceDE w:val="0"/>
              <w:autoSpaceDN w:val="0"/>
              <w:adjustRightInd w:val="0"/>
              <w:ind w:left="177" w:hanging="181"/>
              <w:rPr>
                <w:rFonts w:cs="TimesNewRomanPSMT"/>
              </w:rPr>
            </w:pPr>
            <w:r>
              <w:rPr>
                <w:rFonts w:cs="TimesNewRomanPSMT"/>
              </w:rPr>
              <w:t>A</w:t>
            </w:r>
            <w:r w:rsidR="00D6404B" w:rsidRPr="002630DA">
              <w:rPr>
                <w:rFonts w:cs="TimesNewRomanPSMT"/>
              </w:rPr>
              <w:t xml:space="preserve">ppropriate </w:t>
            </w:r>
            <w:r w:rsidRPr="00F22929">
              <w:rPr>
                <w:sz w:val="16"/>
                <w:szCs w:val="16"/>
              </w:rPr>
              <w:t>(</w:t>
            </w:r>
            <w:r w:rsidR="00B66FE2">
              <w:rPr>
                <w:rFonts w:cs="TimesNewRomanPSMT"/>
                <w:sz w:val="16"/>
                <w:szCs w:val="16"/>
              </w:rPr>
              <w:t>Scientific data or information from observations, investigations, data analysis, or valid scientific sources</w:t>
            </w:r>
            <w:r>
              <w:rPr>
                <w:rFonts w:cs="TimesNewRomanPSMT"/>
                <w:sz w:val="16"/>
                <w:szCs w:val="16"/>
              </w:rPr>
              <w:t>)</w:t>
            </w:r>
          </w:p>
          <w:p w14:paraId="55106EF1" w14:textId="77777777" w:rsidR="00D6404B" w:rsidRPr="003E02F5" w:rsidRDefault="009D316F" w:rsidP="00B66FE2">
            <w:pPr>
              <w:pStyle w:val="ListParagraph"/>
              <w:numPr>
                <w:ilvl w:val="0"/>
                <w:numId w:val="11"/>
              </w:numPr>
              <w:autoSpaceDE w:val="0"/>
              <w:autoSpaceDN w:val="0"/>
              <w:adjustRightInd w:val="0"/>
              <w:ind w:left="177" w:hanging="181"/>
              <w:rPr>
                <w:rFonts w:cs="TimesNewRomanPSMT"/>
              </w:rPr>
            </w:pPr>
            <w:r>
              <w:rPr>
                <w:rFonts w:cs="TimesNewRomanPSMT"/>
              </w:rPr>
              <w:t>S</w:t>
            </w:r>
            <w:r w:rsidR="00D6404B" w:rsidRPr="002630DA">
              <w:rPr>
                <w:rFonts w:cs="TimesNewRomanPSMT"/>
              </w:rPr>
              <w:t>ufficient</w:t>
            </w:r>
            <w:r w:rsidR="00B66FE2">
              <w:rPr>
                <w:rFonts w:cs="TimesNewRomanPSMT"/>
              </w:rPr>
              <w:t xml:space="preserve"> </w:t>
            </w:r>
            <w:r w:rsidR="00B66FE2" w:rsidRPr="00F22929">
              <w:rPr>
                <w:sz w:val="16"/>
                <w:szCs w:val="16"/>
              </w:rPr>
              <w:t>(</w:t>
            </w:r>
            <w:r w:rsidR="00B66FE2">
              <w:rPr>
                <w:rFonts w:cs="TimesNewRomanPSMT"/>
                <w:sz w:val="16"/>
                <w:szCs w:val="16"/>
              </w:rPr>
              <w:t>Enough evidence to support the claim)</w:t>
            </w:r>
          </w:p>
        </w:tc>
        <w:tc>
          <w:tcPr>
            <w:tcW w:w="1870" w:type="dxa"/>
          </w:tcPr>
          <w:p w14:paraId="727CE42C" w14:textId="77777777" w:rsidR="00D6404B" w:rsidRPr="003E02F5" w:rsidRDefault="00D6404B" w:rsidP="00417CD1">
            <w:pPr>
              <w:pStyle w:val="ListParagraph"/>
              <w:numPr>
                <w:ilvl w:val="0"/>
                <w:numId w:val="11"/>
              </w:numPr>
              <w:autoSpaceDE w:val="0"/>
              <w:autoSpaceDN w:val="0"/>
              <w:adjustRightInd w:val="0"/>
              <w:ind w:left="177" w:hanging="181"/>
              <w:rPr>
                <w:rFonts w:cs="TimesNewRomanPSMT"/>
              </w:rPr>
            </w:pPr>
            <w:r w:rsidRPr="002630DA">
              <w:rPr>
                <w:rFonts w:cs="TimesNewRomanPSMT"/>
              </w:rPr>
              <w:t>Provides appropriate, but insufficient</w:t>
            </w:r>
            <w:r w:rsidR="003E02F5">
              <w:rPr>
                <w:rFonts w:cs="TimesNewRomanPSMT"/>
              </w:rPr>
              <w:t xml:space="preserve"> </w:t>
            </w:r>
            <w:r w:rsidRPr="003E02F5">
              <w:rPr>
                <w:rFonts w:cs="TimesNewRomanPSMT"/>
              </w:rPr>
              <w:t>evidence to support claim. May include</w:t>
            </w:r>
            <w:r w:rsidR="003E02F5">
              <w:rPr>
                <w:rFonts w:cs="TimesNewRomanPSMT"/>
              </w:rPr>
              <w:t xml:space="preserve"> </w:t>
            </w:r>
            <w:r w:rsidRPr="003E02F5">
              <w:rPr>
                <w:rFonts w:cs="TimesNewRomanPSMT"/>
              </w:rPr>
              <w:t xml:space="preserve">some </w:t>
            </w:r>
            <w:r w:rsidR="00417CD1">
              <w:rPr>
                <w:rFonts w:cs="TimesNewRomanPSMT"/>
              </w:rPr>
              <w:t>i</w:t>
            </w:r>
            <w:r w:rsidRPr="003E02F5">
              <w:rPr>
                <w:rFonts w:cs="TimesNewRomanPSMT"/>
              </w:rPr>
              <w:t>nappropriate evidence.</w:t>
            </w:r>
          </w:p>
        </w:tc>
        <w:tc>
          <w:tcPr>
            <w:tcW w:w="1870" w:type="dxa"/>
          </w:tcPr>
          <w:p w14:paraId="3C4A56E8"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evidence, or only</w:t>
            </w:r>
            <w:r w:rsidR="003E02F5">
              <w:rPr>
                <w:rFonts w:cs="TimesNewRomanPSMT"/>
              </w:rPr>
              <w:t xml:space="preserve"> </w:t>
            </w:r>
            <w:r w:rsidRPr="002630DA">
              <w:rPr>
                <w:rFonts w:cs="TimesNewRomanPSMT"/>
              </w:rPr>
              <w:t>provides inappropriate evidence (Evidence</w:t>
            </w:r>
            <w:r w:rsidR="003E02F5">
              <w:rPr>
                <w:rFonts w:cs="TimesNewRomanPSMT"/>
              </w:rPr>
              <w:t xml:space="preserve"> </w:t>
            </w:r>
            <w:r w:rsidRPr="003E02F5">
              <w:rPr>
                <w:rFonts w:cs="TimesNewRomanPSMT"/>
              </w:rPr>
              <w:t>that does not support claim).</w:t>
            </w:r>
          </w:p>
        </w:tc>
      </w:tr>
      <w:tr w:rsidR="00D6404B" w:rsidRPr="00625DF3" w14:paraId="7AD5A5D6" w14:textId="77777777" w:rsidTr="00EF1F45">
        <w:trPr>
          <w:jc w:val="center"/>
        </w:trPr>
        <w:tc>
          <w:tcPr>
            <w:tcW w:w="1870" w:type="dxa"/>
          </w:tcPr>
          <w:p w14:paraId="6FD8557B" w14:textId="77777777" w:rsidR="00D6404B" w:rsidRPr="00625DF3" w:rsidRDefault="00D6404B" w:rsidP="00D6404B">
            <w:pPr>
              <w:rPr>
                <w:b/>
              </w:rPr>
            </w:pPr>
            <w:r w:rsidRPr="00625DF3">
              <w:rPr>
                <w:b/>
              </w:rPr>
              <w:t>Reasoning</w:t>
            </w:r>
          </w:p>
          <w:p w14:paraId="595448D7" w14:textId="77777777" w:rsidR="00D6404B" w:rsidRPr="00625DF3" w:rsidRDefault="00D6404B" w:rsidP="003E02F5">
            <w:pPr>
              <w:autoSpaceDE w:val="0"/>
              <w:autoSpaceDN w:val="0"/>
              <w:adjustRightInd w:val="0"/>
              <w:rPr>
                <w:rFonts w:cs="TimesNewRomanPS-ItalicMT"/>
                <w:i/>
                <w:iCs/>
              </w:rPr>
            </w:pPr>
            <w:r w:rsidRPr="00625DF3">
              <w:rPr>
                <w:rFonts w:cs="TimesNewRomanPS-ItalicMT"/>
                <w:i/>
                <w:iCs/>
              </w:rPr>
              <w:t xml:space="preserve">A </w:t>
            </w:r>
            <w:r w:rsidR="00625DF3">
              <w:rPr>
                <w:rFonts w:cs="TimesNewRomanPS-ItalicMT"/>
                <w:i/>
                <w:iCs/>
              </w:rPr>
              <w:t xml:space="preserve">justification that connects the </w:t>
            </w:r>
            <w:r w:rsidRPr="00625DF3">
              <w:rPr>
                <w:rFonts w:cs="TimesNewRomanPS-ItalicMT"/>
                <w:i/>
                <w:iCs/>
              </w:rPr>
              <w:t>evidence to the claim. It shows why the</w:t>
            </w:r>
            <w:r w:rsidR="003E02F5">
              <w:rPr>
                <w:rFonts w:cs="TimesNewRomanPS-ItalicMT"/>
                <w:i/>
                <w:iCs/>
              </w:rPr>
              <w:t xml:space="preserve"> </w:t>
            </w:r>
            <w:r w:rsidRPr="00625DF3">
              <w:rPr>
                <w:rFonts w:cs="TimesNewRomanPS-ItalicMT"/>
                <w:i/>
                <w:iCs/>
              </w:rPr>
              <w:t>d</w:t>
            </w:r>
            <w:r w:rsidR="00625DF3">
              <w:rPr>
                <w:rFonts w:cs="TimesNewRomanPS-ItalicMT"/>
                <w:i/>
                <w:iCs/>
              </w:rPr>
              <w:t xml:space="preserve">ata counts as evidence by using </w:t>
            </w:r>
            <w:r w:rsidRPr="00625DF3">
              <w:rPr>
                <w:rFonts w:cs="TimesNewRomanPS-ItalicMT"/>
                <w:i/>
                <w:iCs/>
              </w:rPr>
              <w:t>approp</w:t>
            </w:r>
            <w:r w:rsidR="00625DF3">
              <w:rPr>
                <w:rFonts w:cs="TimesNewRomanPS-ItalicMT"/>
                <w:i/>
                <w:iCs/>
              </w:rPr>
              <w:t xml:space="preserve">riate and sufficient scientific </w:t>
            </w:r>
            <w:r w:rsidRPr="00625DF3">
              <w:rPr>
                <w:rFonts w:cs="TimesNewRomanPS-ItalicMT"/>
                <w:i/>
                <w:iCs/>
              </w:rPr>
              <w:t>principles.</w:t>
            </w:r>
          </w:p>
        </w:tc>
        <w:tc>
          <w:tcPr>
            <w:tcW w:w="1870" w:type="dxa"/>
          </w:tcPr>
          <w:p w14:paraId="117B555F"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2630DA">
              <w:rPr>
                <w:rFonts w:cs="TimesNewRomanPSMT"/>
              </w:rPr>
              <w:t xml:space="preserve">Provides reasoning that </w:t>
            </w:r>
            <w:r>
              <w:rPr>
                <w:rFonts w:cs="TimesNewRomanPSMT"/>
              </w:rPr>
              <w:t xml:space="preserve">clearly </w:t>
            </w:r>
            <w:r w:rsidRPr="002630DA">
              <w:rPr>
                <w:rFonts w:cs="TimesNewRomanPSMT"/>
              </w:rPr>
              <w:t>connects the</w:t>
            </w:r>
            <w:r>
              <w:rPr>
                <w:rFonts w:cs="TimesNewRomanPSMT"/>
              </w:rPr>
              <w:t xml:space="preserve"> </w:t>
            </w:r>
            <w:r w:rsidRPr="003E02F5">
              <w:rPr>
                <w:rFonts w:cs="TimesNewRomanPSMT"/>
              </w:rPr>
              <w:t xml:space="preserve">evidence to the claim. </w:t>
            </w:r>
          </w:p>
          <w:p w14:paraId="4386DB41" w14:textId="77777777" w:rsidR="00694149" w:rsidRDefault="00694149" w:rsidP="00694149">
            <w:pPr>
              <w:pStyle w:val="ListParagraph"/>
              <w:numPr>
                <w:ilvl w:val="0"/>
                <w:numId w:val="11"/>
              </w:numPr>
              <w:autoSpaceDE w:val="0"/>
              <w:autoSpaceDN w:val="0"/>
              <w:adjustRightInd w:val="0"/>
              <w:ind w:left="177" w:hanging="181"/>
              <w:rPr>
                <w:rFonts w:cs="TimesNewRomanPSMT"/>
              </w:rPr>
            </w:pPr>
            <w:r w:rsidRPr="003E02F5">
              <w:rPr>
                <w:rFonts w:cs="TimesNewRomanPSMT"/>
              </w:rPr>
              <w:t>Includes appropriate</w:t>
            </w:r>
            <w:r>
              <w:rPr>
                <w:rFonts w:cs="TimesNewRomanPSMT"/>
              </w:rPr>
              <w:t xml:space="preserve"> </w:t>
            </w:r>
            <w:r w:rsidRPr="003E02F5">
              <w:rPr>
                <w:rFonts w:cs="TimesNewRomanPSMT"/>
              </w:rPr>
              <w:t>and sufficient scientific principles to</w:t>
            </w:r>
            <w:r>
              <w:rPr>
                <w:rFonts w:cs="TimesNewRomanPSMT"/>
              </w:rPr>
              <w:t xml:space="preserve"> </w:t>
            </w:r>
            <w:r w:rsidRPr="003E02F5">
              <w:rPr>
                <w:rFonts w:cs="TimesNewRomanPSMT"/>
              </w:rPr>
              <w:t>explain why the evidence supports the</w:t>
            </w:r>
            <w:r>
              <w:rPr>
                <w:rFonts w:cs="TimesNewRomanPSMT"/>
              </w:rPr>
              <w:t xml:space="preserve"> </w:t>
            </w:r>
            <w:r w:rsidRPr="003E02F5">
              <w:rPr>
                <w:rFonts w:cs="TimesNewRomanPSMT"/>
              </w:rPr>
              <w:t>claim.</w:t>
            </w:r>
          </w:p>
          <w:p w14:paraId="279619DE" w14:textId="77777777" w:rsidR="00445F6B" w:rsidRPr="00185537" w:rsidRDefault="00694149" w:rsidP="00185537">
            <w:pPr>
              <w:pStyle w:val="ListParagraph"/>
              <w:numPr>
                <w:ilvl w:val="0"/>
                <w:numId w:val="11"/>
              </w:numPr>
              <w:autoSpaceDE w:val="0"/>
              <w:autoSpaceDN w:val="0"/>
              <w:adjustRightInd w:val="0"/>
              <w:ind w:left="177" w:hanging="181"/>
              <w:rPr>
                <w:rFonts w:cs="TimesNewRomanPSMT"/>
              </w:rPr>
            </w:pPr>
            <w:r>
              <w:t>Explains why the alternative claim is inaccurate.</w:t>
            </w:r>
          </w:p>
        </w:tc>
        <w:tc>
          <w:tcPr>
            <w:tcW w:w="1870" w:type="dxa"/>
          </w:tcPr>
          <w:p w14:paraId="446B178A" w14:textId="77777777" w:rsidR="00185537" w:rsidRPr="00185537" w:rsidRDefault="00185537" w:rsidP="00185537">
            <w:pPr>
              <w:autoSpaceDE w:val="0"/>
              <w:autoSpaceDN w:val="0"/>
              <w:adjustRightInd w:val="0"/>
              <w:ind w:left="-4"/>
              <w:rPr>
                <w:rFonts w:cs="TimesNewRomanPSMT"/>
              </w:rPr>
            </w:pPr>
            <w:r>
              <w:rPr>
                <w:rFonts w:cs="TimesNewRomanPSMT"/>
              </w:rPr>
              <w:t>Explanation provides reasoning that is…</w:t>
            </w:r>
          </w:p>
          <w:p w14:paraId="5B72E452" w14:textId="77777777" w:rsidR="00D6404B" w:rsidRDefault="00185537" w:rsidP="003E02F5">
            <w:pPr>
              <w:pStyle w:val="ListParagraph"/>
              <w:numPr>
                <w:ilvl w:val="0"/>
                <w:numId w:val="11"/>
              </w:numPr>
              <w:autoSpaceDE w:val="0"/>
              <w:autoSpaceDN w:val="0"/>
              <w:adjustRightInd w:val="0"/>
              <w:ind w:left="177" w:hanging="181"/>
              <w:rPr>
                <w:rFonts w:cs="TimesNewRomanPSMT"/>
              </w:rPr>
            </w:pPr>
            <w:r>
              <w:t xml:space="preserve">Clear </w:t>
            </w:r>
            <w:r w:rsidRPr="00F22929">
              <w:rPr>
                <w:sz w:val="16"/>
                <w:szCs w:val="16"/>
              </w:rPr>
              <w:t>(</w:t>
            </w:r>
            <w:r>
              <w:rPr>
                <w:rFonts w:cs="TimesNewRomanPSMT"/>
                <w:sz w:val="16"/>
                <w:szCs w:val="16"/>
              </w:rPr>
              <w:t>Clearly communicated and goes beyond repeating claim and evidence)</w:t>
            </w:r>
          </w:p>
          <w:p w14:paraId="61ADF9CD" w14:textId="77777777" w:rsidR="00694149" w:rsidRPr="00185537" w:rsidRDefault="00185537" w:rsidP="00185537">
            <w:pPr>
              <w:pStyle w:val="ListParagraph"/>
              <w:numPr>
                <w:ilvl w:val="0"/>
                <w:numId w:val="11"/>
              </w:numPr>
              <w:autoSpaceDE w:val="0"/>
              <w:autoSpaceDN w:val="0"/>
              <w:adjustRightInd w:val="0"/>
              <w:ind w:left="177" w:hanging="181"/>
              <w:rPr>
                <w:rFonts w:cs="TimesNewRomanPSMT"/>
              </w:rPr>
            </w:pPr>
            <w:r>
              <w:t xml:space="preserve">Connected </w:t>
            </w:r>
            <w:r w:rsidRPr="009E6191">
              <w:rPr>
                <w:sz w:val="16"/>
                <w:szCs w:val="16"/>
              </w:rPr>
              <w:t>(Explains why the evidence is important or why it is relevant)</w:t>
            </w:r>
          </w:p>
          <w:p w14:paraId="6A550968" w14:textId="77777777" w:rsidR="00185537" w:rsidRPr="0067776C" w:rsidRDefault="00185537" w:rsidP="0067776C">
            <w:pPr>
              <w:pStyle w:val="ListParagraph"/>
              <w:numPr>
                <w:ilvl w:val="0"/>
                <w:numId w:val="11"/>
              </w:numPr>
              <w:autoSpaceDE w:val="0"/>
              <w:autoSpaceDN w:val="0"/>
              <w:adjustRightInd w:val="0"/>
              <w:ind w:left="177" w:hanging="181"/>
              <w:rPr>
                <w:rFonts w:cs="TimesNewRomanPSMT"/>
              </w:rPr>
            </w:pPr>
            <w:r>
              <w:t xml:space="preserve">Integrated </w:t>
            </w:r>
            <w:r w:rsidRPr="009E6191">
              <w:rPr>
                <w:sz w:val="16"/>
                <w:szCs w:val="16"/>
              </w:rPr>
              <w:t>(</w:t>
            </w:r>
            <w:r w:rsidRPr="00185537">
              <w:rPr>
                <w:sz w:val="16"/>
                <w:szCs w:val="16"/>
              </w:rPr>
              <w:t xml:space="preserve">Links the evidence to an important </w:t>
            </w:r>
            <w:r>
              <w:rPr>
                <w:sz w:val="16"/>
                <w:szCs w:val="16"/>
              </w:rPr>
              <w:t>disciplinary idea and crosscutting concept</w:t>
            </w:r>
            <w:r w:rsidRPr="009E6191">
              <w:rPr>
                <w:sz w:val="16"/>
                <w:szCs w:val="16"/>
              </w:rPr>
              <w:t>)</w:t>
            </w:r>
          </w:p>
        </w:tc>
        <w:tc>
          <w:tcPr>
            <w:tcW w:w="1870" w:type="dxa"/>
          </w:tcPr>
          <w:p w14:paraId="5B56D61D"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Provides reasoning that connects the</w:t>
            </w:r>
            <w:r w:rsidR="003E02F5">
              <w:rPr>
                <w:rFonts w:cs="TimesNewRomanPSMT"/>
              </w:rPr>
              <w:t xml:space="preserve"> </w:t>
            </w:r>
            <w:r w:rsidRPr="003E02F5">
              <w:rPr>
                <w:rFonts w:cs="TimesNewRomanPSMT"/>
              </w:rPr>
              <w:t>evidence to the claim. May include some</w:t>
            </w:r>
            <w:r w:rsidR="003E02F5">
              <w:rPr>
                <w:rFonts w:cs="TimesNewRomanPSMT"/>
              </w:rPr>
              <w:t xml:space="preserve"> </w:t>
            </w:r>
            <w:r w:rsidRPr="003E02F5">
              <w:rPr>
                <w:rFonts w:cs="TimesNewRomanPSMT"/>
              </w:rPr>
              <w:t>scientific principles or justification for why</w:t>
            </w:r>
            <w:r w:rsidR="003E02F5">
              <w:rPr>
                <w:rFonts w:cs="TimesNewRomanPSMT"/>
              </w:rPr>
              <w:t xml:space="preserve"> </w:t>
            </w:r>
            <w:r w:rsidRPr="003E02F5">
              <w:rPr>
                <w:rFonts w:cs="TimesNewRomanPSMT"/>
              </w:rPr>
              <w:t>the evidence supports the claim, but not</w:t>
            </w:r>
            <w:r w:rsidR="003E02F5">
              <w:rPr>
                <w:rFonts w:cs="TimesNewRomanPSMT"/>
              </w:rPr>
              <w:t xml:space="preserve"> </w:t>
            </w:r>
            <w:r w:rsidRPr="003E02F5">
              <w:rPr>
                <w:rFonts w:cs="TimesNewRomanPSMT"/>
              </w:rPr>
              <w:t>sufficient.</w:t>
            </w:r>
          </w:p>
        </w:tc>
        <w:tc>
          <w:tcPr>
            <w:tcW w:w="1870" w:type="dxa"/>
          </w:tcPr>
          <w:p w14:paraId="2D60EFA0" w14:textId="77777777" w:rsidR="00D6404B" w:rsidRPr="003E02F5" w:rsidRDefault="00D6404B" w:rsidP="003E02F5">
            <w:pPr>
              <w:pStyle w:val="ListParagraph"/>
              <w:numPr>
                <w:ilvl w:val="0"/>
                <w:numId w:val="11"/>
              </w:numPr>
              <w:autoSpaceDE w:val="0"/>
              <w:autoSpaceDN w:val="0"/>
              <w:adjustRightInd w:val="0"/>
              <w:ind w:left="177" w:hanging="181"/>
              <w:rPr>
                <w:rFonts w:cs="TimesNewRomanPSMT"/>
              </w:rPr>
            </w:pPr>
            <w:r w:rsidRPr="002630DA">
              <w:rPr>
                <w:rFonts w:cs="TimesNewRomanPSMT"/>
              </w:rPr>
              <w:t>Does not provide reasoning, or only</w:t>
            </w:r>
            <w:r w:rsidR="003E02F5">
              <w:rPr>
                <w:rFonts w:cs="TimesNewRomanPSMT"/>
              </w:rPr>
              <w:t xml:space="preserve"> </w:t>
            </w:r>
            <w:r w:rsidRPr="003E02F5">
              <w:rPr>
                <w:rFonts w:cs="TimesNewRomanPSMT"/>
              </w:rPr>
              <w:t>provides inappropriate reasoning.</w:t>
            </w:r>
          </w:p>
        </w:tc>
      </w:tr>
    </w:tbl>
    <w:p w14:paraId="71480557" w14:textId="77777777" w:rsidR="00185537" w:rsidRDefault="00185537" w:rsidP="00964CDE">
      <w:pPr>
        <w:spacing w:after="0"/>
        <w:rPr>
          <w:b/>
        </w:rPr>
      </w:pPr>
    </w:p>
    <w:p w14:paraId="3795B58C" w14:textId="77777777" w:rsidR="000955C5" w:rsidRDefault="000955C5" w:rsidP="00964CDE">
      <w:pPr>
        <w:spacing w:after="0"/>
        <w:rPr>
          <w:b/>
        </w:rPr>
      </w:pPr>
    </w:p>
    <w:p w14:paraId="2F5B4520" w14:textId="77777777" w:rsidR="000955C5" w:rsidRDefault="000955C5">
      <w:pPr>
        <w:rPr>
          <w:b/>
        </w:rPr>
      </w:pPr>
      <w:r>
        <w:rPr>
          <w:b/>
        </w:rPr>
        <w:br w:type="page"/>
      </w:r>
    </w:p>
    <w:p w14:paraId="6161B131" w14:textId="1766D121" w:rsidR="000955C5" w:rsidRDefault="000955C5" w:rsidP="00964CDE">
      <w:pPr>
        <w:spacing w:after="0"/>
        <w:rPr>
          <w:b/>
        </w:rPr>
      </w:pPr>
      <w:r>
        <w:rPr>
          <w:b/>
        </w:rPr>
        <w:lastRenderedPageBreak/>
        <w:t>References:</w:t>
      </w:r>
    </w:p>
    <w:p w14:paraId="7BD78DC6" w14:textId="77777777" w:rsidR="000955C5" w:rsidRDefault="000955C5" w:rsidP="00964CDE">
      <w:pPr>
        <w:spacing w:after="0"/>
        <w:rPr>
          <w:b/>
        </w:rPr>
      </w:pPr>
    </w:p>
    <w:p w14:paraId="1B26DED4" w14:textId="5E719D8D" w:rsidR="000955C5" w:rsidRPr="000955C5" w:rsidRDefault="0030168D" w:rsidP="00964CDE">
      <w:pPr>
        <w:spacing w:after="0"/>
        <w:rPr>
          <w:b/>
          <w:i/>
        </w:rPr>
      </w:pPr>
      <w:r w:rsidRPr="000955C5">
        <w:rPr>
          <w:b/>
          <w:i/>
        </w:rPr>
        <w:t xml:space="preserve">Graphic Organizer </w:t>
      </w:r>
      <w:r w:rsidR="000955C5" w:rsidRPr="000955C5">
        <w:rPr>
          <w:b/>
          <w:i/>
        </w:rPr>
        <w:t>&amp; Supporting Information</w:t>
      </w:r>
    </w:p>
    <w:p w14:paraId="54988DCF" w14:textId="77777777" w:rsidR="00451A38" w:rsidRPr="000955C5" w:rsidRDefault="00451A38" w:rsidP="00451A38">
      <w:pPr>
        <w:spacing w:after="0"/>
      </w:pPr>
      <w:r>
        <w:t xml:space="preserve">Claim-Evidence-Reasoning Mini-tasks in the </w:t>
      </w:r>
      <w:r w:rsidRPr="000955C5">
        <w:t xml:space="preserve">LDC </w:t>
      </w:r>
      <w:r>
        <w:t>Curriculum Library</w:t>
      </w:r>
    </w:p>
    <w:p w14:paraId="670F2116" w14:textId="4F37778B" w:rsidR="000955C5" w:rsidRDefault="000955C5" w:rsidP="00964CDE">
      <w:pPr>
        <w:spacing w:after="0"/>
      </w:pPr>
      <w:r>
        <w:t>CSQT Framework, Downloaded from:</w:t>
      </w:r>
      <w:r w:rsidR="00451A38">
        <w:t xml:space="preserve"> </w:t>
      </w:r>
      <w:hyperlink r:id="rId10" w:history="1">
        <w:r w:rsidR="00391DDD" w:rsidRPr="007A0A95">
          <w:rPr>
            <w:rStyle w:val="Hyperlink"/>
          </w:rPr>
          <w:t>http://www.teacherweb.com/de/christianahighschool/corsello/csqt_dstp_prep.ppt</w:t>
        </w:r>
      </w:hyperlink>
      <w:r w:rsidR="00391DDD">
        <w:t xml:space="preserve"> </w:t>
      </w:r>
    </w:p>
    <w:p w14:paraId="1DF1F3FA" w14:textId="4355919E" w:rsidR="00391DDD" w:rsidRPr="00391DDD" w:rsidRDefault="00391DDD" w:rsidP="00964CDE">
      <w:pPr>
        <w:spacing w:after="0"/>
      </w:pPr>
      <w:r>
        <w:t xml:space="preserve">Llewelyn, D., &amp; Rajesh, H. (2011). Fostering argumentation skills: Doing what real scientists really do. </w:t>
      </w:r>
      <w:r>
        <w:rPr>
          <w:i/>
        </w:rPr>
        <w:t>Science Scope, 35</w:t>
      </w:r>
      <w:r>
        <w:t xml:space="preserve"> (1), 22-28.</w:t>
      </w:r>
    </w:p>
    <w:p w14:paraId="53109F53" w14:textId="416FD404" w:rsidR="000955C5" w:rsidRDefault="000955C5" w:rsidP="00964CDE">
      <w:pPr>
        <w:spacing w:after="0"/>
        <w:rPr>
          <w:rStyle w:val="Emphasis"/>
          <w:rFonts w:eastAsia="Times New Roman" w:cs="Times New Roman"/>
          <w:i w:val="0"/>
        </w:rPr>
      </w:pPr>
      <w:r>
        <w:t xml:space="preserve">Sampson, V., and </w:t>
      </w:r>
      <w:proofErr w:type="spellStart"/>
      <w:r>
        <w:t>Schleigh</w:t>
      </w:r>
      <w:proofErr w:type="spellEnd"/>
      <w:r>
        <w:t xml:space="preserve">, S. (2012). </w:t>
      </w:r>
      <w:r>
        <w:rPr>
          <w:rStyle w:val="Emphasis"/>
          <w:rFonts w:eastAsia="Times New Roman" w:cs="Times New Roman"/>
        </w:rPr>
        <w:t>Scientific Argumentation in Biology, 30 Classroom Activities</w:t>
      </w:r>
      <w:r>
        <w:rPr>
          <w:rStyle w:val="Emphasis"/>
          <w:rFonts w:eastAsia="Times New Roman" w:cs="Times New Roman"/>
          <w:i w:val="0"/>
        </w:rPr>
        <w:t>. Arlington, VA: NSTA Press</w:t>
      </w:r>
    </w:p>
    <w:p w14:paraId="7A256D2C" w14:textId="77777777" w:rsidR="000955C5" w:rsidRDefault="000955C5" w:rsidP="00964CDE">
      <w:pPr>
        <w:spacing w:after="0"/>
        <w:rPr>
          <w:b/>
        </w:rPr>
      </w:pPr>
    </w:p>
    <w:p w14:paraId="7301CB85" w14:textId="74574575" w:rsidR="00625DF3" w:rsidRPr="000955C5" w:rsidRDefault="000955C5" w:rsidP="00964CDE">
      <w:pPr>
        <w:spacing w:after="0"/>
        <w:rPr>
          <w:b/>
          <w:i/>
        </w:rPr>
      </w:pPr>
      <w:r>
        <w:rPr>
          <w:b/>
          <w:i/>
        </w:rPr>
        <w:t>Rubric Adapted from</w:t>
      </w:r>
    </w:p>
    <w:p w14:paraId="26E9A355" w14:textId="77777777" w:rsidR="00AF16C6" w:rsidRDefault="00AF16C6" w:rsidP="00964CDE">
      <w:pPr>
        <w:spacing w:after="0"/>
        <w:ind w:left="720" w:hanging="720"/>
      </w:pPr>
      <w:r>
        <w:t>McNeill, K.L.</w:t>
      </w:r>
      <w:r w:rsidR="001C3EA2">
        <w:t>,</w:t>
      </w:r>
      <w:r>
        <w:t xml:space="preserve"> and </w:t>
      </w:r>
      <w:proofErr w:type="spellStart"/>
      <w:r>
        <w:t>Krajcik</w:t>
      </w:r>
      <w:proofErr w:type="spellEnd"/>
      <w:r>
        <w:t xml:space="preserve">, J. (2012). </w:t>
      </w:r>
      <w:r w:rsidRPr="00AF16C6">
        <w:rPr>
          <w:i/>
        </w:rPr>
        <w:t>Supporting grade 5-8 students in constructing explanations in science: The claim, evidence, and reasoning framework for talk and writing.</w:t>
      </w:r>
      <w:r>
        <w:t xml:space="preserve"> Boston: Pearson.</w:t>
      </w:r>
    </w:p>
    <w:p w14:paraId="6C2BAAA6" w14:textId="77777777" w:rsidR="00625DF3" w:rsidRDefault="00625DF3" w:rsidP="00964CDE">
      <w:pPr>
        <w:spacing w:after="0"/>
        <w:ind w:left="720" w:hanging="720"/>
      </w:pPr>
      <w:proofErr w:type="spellStart"/>
      <w:r>
        <w:t>Rewitz</w:t>
      </w:r>
      <w:proofErr w:type="spellEnd"/>
      <w:r>
        <w:t xml:space="preserve">, W. (2011). </w:t>
      </w:r>
      <w:r>
        <w:rPr>
          <w:i/>
        </w:rPr>
        <w:t>Make Your Probe Explanation Cl-</w:t>
      </w:r>
      <w:proofErr w:type="spellStart"/>
      <w:r>
        <w:rPr>
          <w:i/>
        </w:rPr>
        <w:t>Ev</w:t>
      </w:r>
      <w:proofErr w:type="spellEnd"/>
      <w:r>
        <w:rPr>
          <w:i/>
        </w:rPr>
        <w:t xml:space="preserve">-R. </w:t>
      </w:r>
      <w:r w:rsidRPr="00625DF3">
        <w:t xml:space="preserve">Downloaded from </w:t>
      </w:r>
      <w:hyperlink r:id="rId11" w:history="1">
        <w:r w:rsidRPr="005F02BA">
          <w:rPr>
            <w:rStyle w:val="Hyperlink"/>
          </w:rPr>
          <w:t>http://www.uncoveringstudentideas.org/resources/tips-and-strategies</w:t>
        </w:r>
      </w:hyperlink>
      <w:r w:rsidRPr="00625DF3">
        <w:t>.</w:t>
      </w:r>
      <w:r>
        <w:t xml:space="preserve"> </w:t>
      </w:r>
    </w:p>
    <w:p w14:paraId="623E9A0A" w14:textId="77777777" w:rsidR="001C3EA2" w:rsidRPr="001C3EA2" w:rsidRDefault="001C3EA2" w:rsidP="00964CDE">
      <w:pPr>
        <w:spacing w:after="0"/>
        <w:ind w:left="720" w:hanging="720"/>
      </w:pPr>
      <w:r>
        <w:t xml:space="preserve">Sampson, V., and </w:t>
      </w:r>
      <w:proofErr w:type="spellStart"/>
      <w:r>
        <w:t>Schleigh</w:t>
      </w:r>
      <w:proofErr w:type="spellEnd"/>
      <w:r>
        <w:t xml:space="preserve">, S. (2012). </w:t>
      </w:r>
      <w:r>
        <w:rPr>
          <w:rStyle w:val="Emphasis"/>
          <w:rFonts w:eastAsia="Times New Roman" w:cs="Times New Roman"/>
        </w:rPr>
        <w:t>Scientific Argumentation in Biology, 30 Classroom Activities</w:t>
      </w:r>
      <w:r>
        <w:rPr>
          <w:rStyle w:val="Emphasis"/>
          <w:rFonts w:eastAsia="Times New Roman" w:cs="Times New Roman"/>
          <w:i w:val="0"/>
        </w:rPr>
        <w:t>. Arlington, VA: NSTA Press.</w:t>
      </w:r>
    </w:p>
    <w:sectPr w:rsidR="001C3EA2" w:rsidRPr="001C3EA2" w:rsidSect="00EF1F4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F8FE" w14:textId="77777777" w:rsidR="008801FA" w:rsidRDefault="008801FA" w:rsidP="0030168D">
      <w:pPr>
        <w:spacing w:after="0" w:line="240" w:lineRule="auto"/>
      </w:pPr>
      <w:r>
        <w:separator/>
      </w:r>
    </w:p>
  </w:endnote>
  <w:endnote w:type="continuationSeparator" w:id="0">
    <w:p w14:paraId="56E8E14A" w14:textId="77777777" w:rsidR="008801FA" w:rsidRDefault="008801FA" w:rsidP="0030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298"/>
    </w:tblGrid>
    <w:tr w:rsidR="00451A38" w14:paraId="4F700E9C" w14:textId="77777777" w:rsidTr="0030168D">
      <w:tc>
        <w:tcPr>
          <w:tcW w:w="1998" w:type="dxa"/>
        </w:tcPr>
        <w:p w14:paraId="71868523" w14:textId="0ECDC3E9" w:rsidR="00451A38" w:rsidRDefault="00451A38" w:rsidP="0030168D">
          <w:pPr>
            <w:rPr>
              <w:rFonts w:eastAsia="Times New Roman" w:cs="Times New Roman"/>
            </w:rPr>
          </w:pPr>
          <w:r>
            <w:rPr>
              <w:rFonts w:eastAsia="Times New Roman" w:cs="Times New Roman"/>
              <w:noProof/>
              <w:color w:val="0000FF"/>
            </w:rPr>
            <w:drawing>
              <wp:inline distT="0" distB="0" distL="0" distR="0" wp14:anchorId="06E16B9C" wp14:editId="10E9E85C">
                <wp:extent cx="1117600" cy="393700"/>
                <wp:effectExtent l="0" t="0" r="0" b="12700"/>
                <wp:docPr id="2"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tc>
      <w:tc>
        <w:tcPr>
          <w:tcW w:w="8298" w:type="dxa"/>
        </w:tcPr>
        <w:p w14:paraId="33537695" w14:textId="77777777" w:rsidR="00451A38" w:rsidRDefault="00451A38" w:rsidP="0030168D">
          <w:pPr>
            <w:rPr>
              <w:rFonts w:eastAsia="Times New Roman" w:cs="Times New Roman"/>
            </w:rPr>
          </w:pPr>
          <w:r>
            <w:rPr>
              <w:rFonts w:eastAsia="Times New Roman" w:cs="Times New Roman"/>
            </w:rPr>
            <w:t xml:space="preserve">Evidence-Based Writing in Science by Jeremy S. Peacock is licensed under a </w:t>
          </w:r>
          <w:hyperlink r:id="rId3" w:history="1">
            <w:r>
              <w:rPr>
                <w:rStyle w:val="Hyperlink"/>
                <w:rFonts w:eastAsia="Times New Roman" w:cs="Times New Roman"/>
              </w:rPr>
              <w:t>Creative Commons Attribution-</w:t>
            </w:r>
            <w:proofErr w:type="spellStart"/>
            <w:r>
              <w:rPr>
                <w:rStyle w:val="Hyperlink"/>
                <w:rFonts w:eastAsia="Times New Roman" w:cs="Times New Roman"/>
              </w:rPr>
              <w:t>NonCommercial</w:t>
            </w:r>
            <w:proofErr w:type="spellEnd"/>
            <w:r>
              <w:rPr>
                <w:rStyle w:val="Hyperlink"/>
                <w:rFonts w:eastAsia="Times New Roman" w:cs="Times New Roman"/>
              </w:rPr>
              <w:t>-</w:t>
            </w:r>
            <w:proofErr w:type="spellStart"/>
            <w:r>
              <w:rPr>
                <w:rStyle w:val="Hyperlink"/>
                <w:rFonts w:eastAsia="Times New Roman" w:cs="Times New Roman"/>
              </w:rPr>
              <w:t>ShareAlike</w:t>
            </w:r>
            <w:proofErr w:type="spellEnd"/>
            <w:r>
              <w:rPr>
                <w:rStyle w:val="Hyperlink"/>
                <w:rFonts w:eastAsia="Times New Roman" w:cs="Times New Roman"/>
              </w:rPr>
              <w:t xml:space="preserve"> 4.0 International License</w:t>
            </w:r>
          </w:hyperlink>
          <w:r>
            <w:rPr>
              <w:rFonts w:eastAsia="Times New Roman" w:cs="Times New Roman"/>
            </w:rPr>
            <w:t>.</w:t>
          </w:r>
        </w:p>
        <w:p w14:paraId="50AE729F" w14:textId="77777777" w:rsidR="00451A38" w:rsidRDefault="00451A38" w:rsidP="0030168D">
          <w:pPr>
            <w:rPr>
              <w:rFonts w:eastAsia="Times New Roman" w:cs="Times New Roman"/>
            </w:rPr>
          </w:pPr>
        </w:p>
      </w:tc>
    </w:tr>
  </w:tbl>
  <w:p w14:paraId="4D761581" w14:textId="2383C3D2" w:rsidR="00451A38" w:rsidRDefault="00451A38" w:rsidP="0030168D">
    <w:pPr>
      <w:rPr>
        <w:rFonts w:eastAsia="Times New Roman" w:cs="Times New Roman"/>
      </w:rPr>
    </w:pPr>
  </w:p>
  <w:p w14:paraId="231A6E47" w14:textId="795D731E" w:rsidR="00451A38" w:rsidRDefault="0045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ECC2" w14:textId="77777777" w:rsidR="008801FA" w:rsidRDefault="008801FA" w:rsidP="0030168D">
      <w:pPr>
        <w:spacing w:after="0" w:line="240" w:lineRule="auto"/>
      </w:pPr>
      <w:r>
        <w:separator/>
      </w:r>
    </w:p>
  </w:footnote>
  <w:footnote w:type="continuationSeparator" w:id="0">
    <w:p w14:paraId="4D2967E5" w14:textId="77777777" w:rsidR="008801FA" w:rsidRDefault="008801FA" w:rsidP="00301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332"/>
    <w:multiLevelType w:val="multilevel"/>
    <w:tmpl w:val="FCE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E339D"/>
    <w:multiLevelType w:val="hybridMultilevel"/>
    <w:tmpl w:val="E216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63865"/>
    <w:multiLevelType w:val="multilevel"/>
    <w:tmpl w:val="62E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D5373"/>
    <w:multiLevelType w:val="hybridMultilevel"/>
    <w:tmpl w:val="36F27282"/>
    <w:lvl w:ilvl="0" w:tplc="1004B7FE">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E0568"/>
    <w:multiLevelType w:val="multilevel"/>
    <w:tmpl w:val="2E1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93AE0"/>
    <w:multiLevelType w:val="multilevel"/>
    <w:tmpl w:val="D4E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F51F3"/>
    <w:multiLevelType w:val="multilevel"/>
    <w:tmpl w:val="298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E5B7A"/>
    <w:multiLevelType w:val="hybridMultilevel"/>
    <w:tmpl w:val="2C78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B0D31"/>
    <w:multiLevelType w:val="multilevel"/>
    <w:tmpl w:val="93A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E2487"/>
    <w:multiLevelType w:val="hybridMultilevel"/>
    <w:tmpl w:val="6F92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E7A20"/>
    <w:multiLevelType w:val="hybridMultilevel"/>
    <w:tmpl w:val="F62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5"/>
  </w:num>
  <w:num w:numId="6">
    <w:abstractNumId w:val="2"/>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D"/>
    <w:rsid w:val="00036ADF"/>
    <w:rsid w:val="0009396E"/>
    <w:rsid w:val="000955C5"/>
    <w:rsid w:val="000A18F9"/>
    <w:rsid w:val="001012DD"/>
    <w:rsid w:val="00185537"/>
    <w:rsid w:val="0019511C"/>
    <w:rsid w:val="001B5830"/>
    <w:rsid w:val="001C3EA2"/>
    <w:rsid w:val="002630DA"/>
    <w:rsid w:val="00286A50"/>
    <w:rsid w:val="002B689A"/>
    <w:rsid w:val="0030168D"/>
    <w:rsid w:val="00391DDD"/>
    <w:rsid w:val="003E02F5"/>
    <w:rsid w:val="003E16B1"/>
    <w:rsid w:val="00417CD1"/>
    <w:rsid w:val="00445F6B"/>
    <w:rsid w:val="00451A38"/>
    <w:rsid w:val="004E4CDA"/>
    <w:rsid w:val="005F5F6C"/>
    <w:rsid w:val="00625DF3"/>
    <w:rsid w:val="0067776C"/>
    <w:rsid w:val="00694149"/>
    <w:rsid w:val="007722DC"/>
    <w:rsid w:val="00807669"/>
    <w:rsid w:val="008801FA"/>
    <w:rsid w:val="008A2ADA"/>
    <w:rsid w:val="008A554F"/>
    <w:rsid w:val="00964CDE"/>
    <w:rsid w:val="009D316F"/>
    <w:rsid w:val="009E6191"/>
    <w:rsid w:val="00A262AC"/>
    <w:rsid w:val="00AF16C6"/>
    <w:rsid w:val="00B47A98"/>
    <w:rsid w:val="00B56BF2"/>
    <w:rsid w:val="00B57088"/>
    <w:rsid w:val="00B66FE2"/>
    <w:rsid w:val="00D6404B"/>
    <w:rsid w:val="00D8494D"/>
    <w:rsid w:val="00DB01A5"/>
    <w:rsid w:val="00E071FE"/>
    <w:rsid w:val="00E24F44"/>
    <w:rsid w:val="00EF1F45"/>
    <w:rsid w:val="00F2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2D88A"/>
  <w15:docId w15:val="{A865EAD6-9E38-4884-A116-BA5B135F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1C"/>
    <w:pPr>
      <w:ind w:left="720"/>
      <w:contextualSpacing/>
    </w:pPr>
  </w:style>
  <w:style w:type="paragraph" w:styleId="BalloonText">
    <w:name w:val="Balloon Text"/>
    <w:basedOn w:val="Normal"/>
    <w:link w:val="BalloonTextChar"/>
    <w:uiPriority w:val="99"/>
    <w:semiHidden/>
    <w:unhideWhenUsed/>
    <w:rsid w:val="00DB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A5"/>
    <w:rPr>
      <w:rFonts w:ascii="Segoe UI" w:hAnsi="Segoe UI" w:cs="Segoe UI"/>
      <w:sz w:val="18"/>
      <w:szCs w:val="18"/>
    </w:rPr>
  </w:style>
  <w:style w:type="character" w:styleId="Hyperlink">
    <w:name w:val="Hyperlink"/>
    <w:basedOn w:val="DefaultParagraphFont"/>
    <w:uiPriority w:val="99"/>
    <w:unhideWhenUsed/>
    <w:rsid w:val="002B689A"/>
    <w:rPr>
      <w:color w:val="0563C1" w:themeColor="hyperlink"/>
      <w:u w:val="single"/>
    </w:rPr>
  </w:style>
  <w:style w:type="paragraph" w:styleId="NormalWeb">
    <w:name w:val="Normal (Web)"/>
    <w:basedOn w:val="Normal"/>
    <w:uiPriority w:val="99"/>
    <w:semiHidden/>
    <w:unhideWhenUsed/>
    <w:rsid w:val="00D64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EA2"/>
    <w:rPr>
      <w:i/>
      <w:iCs/>
    </w:rPr>
  </w:style>
  <w:style w:type="paragraph" w:styleId="Header">
    <w:name w:val="header"/>
    <w:basedOn w:val="Normal"/>
    <w:link w:val="HeaderChar"/>
    <w:uiPriority w:val="99"/>
    <w:unhideWhenUsed/>
    <w:rsid w:val="003016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68D"/>
  </w:style>
  <w:style w:type="paragraph" w:styleId="Footer">
    <w:name w:val="footer"/>
    <w:basedOn w:val="Normal"/>
    <w:link w:val="FooterChar"/>
    <w:uiPriority w:val="99"/>
    <w:unhideWhenUsed/>
    <w:rsid w:val="003016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0775">
      <w:bodyDiv w:val="1"/>
      <w:marLeft w:val="0"/>
      <w:marRight w:val="0"/>
      <w:marTop w:val="0"/>
      <w:marBottom w:val="0"/>
      <w:divBdr>
        <w:top w:val="none" w:sz="0" w:space="0" w:color="auto"/>
        <w:left w:val="none" w:sz="0" w:space="0" w:color="auto"/>
        <w:bottom w:val="none" w:sz="0" w:space="0" w:color="auto"/>
        <w:right w:val="none" w:sz="0" w:space="0" w:color="auto"/>
      </w:divBdr>
    </w:div>
    <w:div w:id="511115635">
      <w:bodyDiv w:val="1"/>
      <w:marLeft w:val="0"/>
      <w:marRight w:val="0"/>
      <w:marTop w:val="0"/>
      <w:marBottom w:val="0"/>
      <w:divBdr>
        <w:top w:val="none" w:sz="0" w:space="0" w:color="auto"/>
        <w:left w:val="none" w:sz="0" w:space="0" w:color="auto"/>
        <w:bottom w:val="none" w:sz="0" w:space="0" w:color="auto"/>
        <w:right w:val="none" w:sz="0" w:space="0" w:color="auto"/>
      </w:divBdr>
    </w:div>
    <w:div w:id="724067288">
      <w:bodyDiv w:val="1"/>
      <w:marLeft w:val="0"/>
      <w:marRight w:val="0"/>
      <w:marTop w:val="0"/>
      <w:marBottom w:val="0"/>
      <w:divBdr>
        <w:top w:val="none" w:sz="0" w:space="0" w:color="auto"/>
        <w:left w:val="none" w:sz="0" w:space="0" w:color="auto"/>
        <w:bottom w:val="none" w:sz="0" w:space="0" w:color="auto"/>
        <w:right w:val="none" w:sz="0" w:space="0" w:color="auto"/>
      </w:divBdr>
      <w:divsChild>
        <w:div w:id="176162170">
          <w:marLeft w:val="0"/>
          <w:marRight w:val="0"/>
          <w:marTop w:val="0"/>
          <w:marBottom w:val="0"/>
          <w:divBdr>
            <w:top w:val="none" w:sz="0" w:space="0" w:color="auto"/>
            <w:left w:val="none" w:sz="0" w:space="0" w:color="auto"/>
            <w:bottom w:val="none" w:sz="0" w:space="0" w:color="auto"/>
            <w:right w:val="none" w:sz="0" w:space="0" w:color="auto"/>
          </w:divBdr>
        </w:div>
        <w:div w:id="482158851">
          <w:marLeft w:val="0"/>
          <w:marRight w:val="0"/>
          <w:marTop w:val="0"/>
          <w:marBottom w:val="0"/>
          <w:divBdr>
            <w:top w:val="none" w:sz="0" w:space="0" w:color="auto"/>
            <w:left w:val="none" w:sz="0" w:space="0" w:color="auto"/>
            <w:bottom w:val="none" w:sz="0" w:space="0" w:color="auto"/>
            <w:right w:val="none" w:sz="0" w:space="0" w:color="auto"/>
          </w:divBdr>
        </w:div>
        <w:div w:id="522210235">
          <w:marLeft w:val="0"/>
          <w:marRight w:val="0"/>
          <w:marTop w:val="0"/>
          <w:marBottom w:val="0"/>
          <w:divBdr>
            <w:top w:val="none" w:sz="0" w:space="0" w:color="auto"/>
            <w:left w:val="none" w:sz="0" w:space="0" w:color="auto"/>
            <w:bottom w:val="none" w:sz="0" w:space="0" w:color="auto"/>
            <w:right w:val="none" w:sz="0" w:space="0" w:color="auto"/>
          </w:divBdr>
        </w:div>
        <w:div w:id="1122269092">
          <w:marLeft w:val="0"/>
          <w:marRight w:val="0"/>
          <w:marTop w:val="0"/>
          <w:marBottom w:val="0"/>
          <w:divBdr>
            <w:top w:val="none" w:sz="0" w:space="0" w:color="auto"/>
            <w:left w:val="none" w:sz="0" w:space="0" w:color="auto"/>
            <w:bottom w:val="none" w:sz="0" w:space="0" w:color="auto"/>
            <w:right w:val="none" w:sz="0" w:space="0" w:color="auto"/>
          </w:divBdr>
        </w:div>
        <w:div w:id="1703095407">
          <w:marLeft w:val="0"/>
          <w:marRight w:val="0"/>
          <w:marTop w:val="0"/>
          <w:marBottom w:val="0"/>
          <w:divBdr>
            <w:top w:val="none" w:sz="0" w:space="0" w:color="auto"/>
            <w:left w:val="none" w:sz="0" w:space="0" w:color="auto"/>
            <w:bottom w:val="none" w:sz="0" w:space="0" w:color="auto"/>
            <w:right w:val="none" w:sz="0" w:space="0" w:color="auto"/>
          </w:divBdr>
        </w:div>
        <w:div w:id="1742942633">
          <w:marLeft w:val="0"/>
          <w:marRight w:val="0"/>
          <w:marTop w:val="0"/>
          <w:marBottom w:val="0"/>
          <w:divBdr>
            <w:top w:val="none" w:sz="0" w:space="0" w:color="auto"/>
            <w:left w:val="none" w:sz="0" w:space="0" w:color="auto"/>
            <w:bottom w:val="none" w:sz="0" w:space="0" w:color="auto"/>
            <w:right w:val="none" w:sz="0" w:space="0" w:color="auto"/>
          </w:divBdr>
        </w:div>
      </w:divsChild>
    </w:div>
    <w:div w:id="1343167624">
      <w:bodyDiv w:val="1"/>
      <w:marLeft w:val="0"/>
      <w:marRight w:val="0"/>
      <w:marTop w:val="0"/>
      <w:marBottom w:val="0"/>
      <w:divBdr>
        <w:top w:val="none" w:sz="0" w:space="0" w:color="auto"/>
        <w:left w:val="none" w:sz="0" w:space="0" w:color="auto"/>
        <w:bottom w:val="none" w:sz="0" w:space="0" w:color="auto"/>
        <w:right w:val="none" w:sz="0" w:space="0" w:color="auto"/>
      </w:divBdr>
      <w:divsChild>
        <w:div w:id="379089463">
          <w:marLeft w:val="0"/>
          <w:marRight w:val="0"/>
          <w:marTop w:val="0"/>
          <w:marBottom w:val="0"/>
          <w:divBdr>
            <w:top w:val="none" w:sz="0" w:space="0" w:color="auto"/>
            <w:left w:val="none" w:sz="0" w:space="0" w:color="auto"/>
            <w:bottom w:val="none" w:sz="0" w:space="0" w:color="auto"/>
            <w:right w:val="none" w:sz="0" w:space="0" w:color="auto"/>
          </w:divBdr>
        </w:div>
      </w:divsChild>
    </w:div>
    <w:div w:id="1592666842">
      <w:bodyDiv w:val="1"/>
      <w:marLeft w:val="0"/>
      <w:marRight w:val="0"/>
      <w:marTop w:val="0"/>
      <w:marBottom w:val="0"/>
      <w:divBdr>
        <w:top w:val="none" w:sz="0" w:space="0" w:color="auto"/>
        <w:left w:val="none" w:sz="0" w:space="0" w:color="auto"/>
        <w:bottom w:val="none" w:sz="0" w:space="0" w:color="auto"/>
        <w:right w:val="none" w:sz="0" w:space="0" w:color="auto"/>
      </w:divBdr>
    </w:div>
    <w:div w:id="1613439015">
      <w:bodyDiv w:val="1"/>
      <w:marLeft w:val="0"/>
      <w:marRight w:val="0"/>
      <w:marTop w:val="0"/>
      <w:marBottom w:val="0"/>
      <w:divBdr>
        <w:top w:val="none" w:sz="0" w:space="0" w:color="auto"/>
        <w:left w:val="none" w:sz="0" w:space="0" w:color="auto"/>
        <w:bottom w:val="none" w:sz="0" w:space="0" w:color="auto"/>
        <w:right w:val="none" w:sz="0" w:space="0" w:color="auto"/>
      </w:divBdr>
      <w:divsChild>
        <w:div w:id="770584308">
          <w:marLeft w:val="0"/>
          <w:marRight w:val="0"/>
          <w:marTop w:val="0"/>
          <w:marBottom w:val="0"/>
          <w:divBdr>
            <w:top w:val="none" w:sz="0" w:space="0" w:color="auto"/>
            <w:left w:val="none" w:sz="0" w:space="0" w:color="auto"/>
            <w:bottom w:val="none" w:sz="0" w:space="0" w:color="auto"/>
            <w:right w:val="none" w:sz="0" w:space="0" w:color="auto"/>
          </w:divBdr>
          <w:divsChild>
            <w:div w:id="17392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NEGAScienceMidd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overingstudentideas.org/resources/tips-and-strategies" TargetMode="External"/><Relationship Id="rId5" Type="http://schemas.openxmlformats.org/officeDocument/2006/relationships/footnotes" Target="footnotes.xml"/><Relationship Id="rId10" Type="http://schemas.openxmlformats.org/officeDocument/2006/relationships/hyperlink" Target="http://www.teacherweb.com/de/christianahighschool/corsello/csqt_dstp_prep.ppt"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 Jeremy</dc:creator>
  <cp:keywords/>
  <dc:description/>
  <cp:lastModifiedBy>Lisa Bahe</cp:lastModifiedBy>
  <cp:revision>2</cp:revision>
  <cp:lastPrinted>2014-09-11T20:14:00Z</cp:lastPrinted>
  <dcterms:created xsi:type="dcterms:W3CDTF">2019-11-22T21:29:00Z</dcterms:created>
  <dcterms:modified xsi:type="dcterms:W3CDTF">2019-11-22T21:29:00Z</dcterms:modified>
</cp:coreProperties>
</file>